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jc w:val="center"/>
        <w:textAlignment w:val="auto"/>
        <w:rPr>
          <w:rFonts w:hint="eastAsia" w:ascii="华文中宋" w:hAnsi="华文中宋" w:eastAsia="华文中宋" w:cs="华文中宋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kern w:val="0"/>
          <w:sz w:val="32"/>
          <w:szCs w:val="32"/>
        </w:rPr>
        <w:t>中国汽车技术研究中心有限公司202</w:t>
      </w:r>
      <w:r>
        <w:rPr>
          <w:rFonts w:hint="eastAsia" w:ascii="华文中宋" w:hAnsi="华文中宋" w:eastAsia="华文中宋" w:cs="华文中宋"/>
          <w:kern w:val="0"/>
          <w:sz w:val="32"/>
          <w:szCs w:val="32"/>
          <w:lang w:val="en-US" w:eastAsia="zh-CN"/>
        </w:rPr>
        <w:t>6</w:t>
      </w:r>
      <w:r>
        <w:rPr>
          <w:rFonts w:hint="eastAsia" w:ascii="华文中宋" w:hAnsi="华文中宋" w:eastAsia="华文中宋" w:cs="华文中宋"/>
          <w:kern w:val="0"/>
          <w:sz w:val="32"/>
          <w:szCs w:val="32"/>
        </w:rPr>
        <w:t>校园招聘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firstLine="480" w:firstLineChars="20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中国汽车技术研究中心有限公司202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kern w:val="0"/>
          <w:sz w:val="24"/>
          <w:szCs w:val="24"/>
        </w:rPr>
        <w:t>校园招聘现已全面启动。欢迎即将毕业的莘莘学子关注参与！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1、202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校园招聘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岗位及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专业需求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管理培训生、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Hans"/>
        </w:rPr>
        <w:t>技术研发、检验认证、行业与政策研究、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标准研究制定与国际协调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Hans"/>
        </w:rPr>
        <w:t>、咨询服务、市场营销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Hans"/>
        </w:rPr>
        <w:t>职能管理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等岗位</w:t>
      </w:r>
    </w:p>
    <w:p>
      <w:pPr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84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Hans"/>
        </w:rPr>
        <w:t>招聘专业需求：车辆工程 人工智能 计算机 大数据 新能源 密码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Hans"/>
        </w:rPr>
        <w:t>软件工程 机械设计 能源动力 电气工程 电子信息 交通运输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Hans"/>
        </w:rPr>
        <w:t>通信工程 控制工程 信息安全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Hans"/>
        </w:rPr>
        <w:t>环境工程 力学 化学 材料 数学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2、202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校园招聘任职基本条件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202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kern w:val="0"/>
          <w:sz w:val="24"/>
          <w:szCs w:val="24"/>
        </w:rPr>
        <w:t>年应届本科及以上学历毕业生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政治思想素质高，品德优良，为人正直诚实，具有责任心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身心健康，身体素质较好，能适应正常工作强度和适当出差的要求，具有健康、阳光、开朗的心理素质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具有较强的相关专业知识和一定的实践经验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有较强的接受新事物的能力和分析问题、解决问题的能力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做事踏实、积极肯干、吃苦耐劳，适应能力强，能够承受正常的工作压力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认同中汽中心企业文化，具有创新意识和团队合作精神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党员、学生干部、英语水平六级优先。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leftChars="0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3、中国汽车技术研究中心有限公司企业介绍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firstLine="48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中国汽车技术研究中心有限公司（简称“中汽中心”）是国务院国资委直属中央企业，成立于1985年，是在国内外汽车行业具有广泛影响力的综合性科技企业集团。2018年2月完成公司制改制，现下设直属机构7个、全资子公司36家、控股公司9家，总资产226.17亿元，净资产178.14亿元，员工总数5000余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firstLine="48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中汽中心坚持以新发展理念为纲领，事业分布稳步升级，综合实力与核心竞争力不断增强，构建起以天津为总部，华东、华南、华中、西南四个分中心紧密联动的网络化布局，区域中心特色专业能力建设进一步深化。聚焦发展六类核心业务、精准强化四类共性支撑、明确打造三类服务平台的体系化事业布局持续加深，并成功在德国、瑞士、日本、泰国设立了子公司及常驻办事处，为中国汽车产业更加积极融入全球体系起到了重要推动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firstLine="48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中汽中心始终坚守推动中国汽车工业科技进步的初心和“独立、公正、第三方”的行业定位，积淀了厚重的技术实力，业务涵盖政策研究、标准法规、关键共性技术研发、产品工程开发服务、检测测试及认证、信息咨询、工程设计等汽车产业全价值链技术服务，并加快布局发展新能源、智能网联、数字化、双碳等战略新兴领域，为中国汽车产业高质量发展提供了强有力支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firstLine="48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中汽中心始终将科技创新摆在企业发展全局的核心位置，勇担科技自立自强“国家队”使命任务，聚焦新能源汽车、智能网联汽车等领域，全力打造原创技术策源地。中汽中心拥有5个国家级科研平台、21个省市级科研平台，持续推进关键核心技术攻关，取得一系列重要科技创新成果，加快科技成果转化应用推广，有力推动汽车领域科技创新与产业创新深度融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atLeast"/>
        <w:ind w:firstLine="48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4、简历投递方式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请于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kern w:val="0"/>
          <w:sz w:val="24"/>
          <w:szCs w:val="24"/>
        </w:rPr>
        <w:t>月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15</w:t>
      </w:r>
      <w:r>
        <w:rPr>
          <w:rFonts w:hint="eastAsia" w:ascii="仿宋" w:hAnsi="仿宋" w:eastAsia="仿宋" w:cs="仿宋"/>
          <w:kern w:val="0"/>
          <w:sz w:val="24"/>
          <w:szCs w:val="24"/>
        </w:rPr>
        <w:t>日起登录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中汽中心</w:t>
      </w:r>
      <w:r>
        <w:rPr>
          <w:rFonts w:hint="eastAsia" w:ascii="仿宋" w:hAnsi="仿宋" w:eastAsia="仿宋" w:cs="仿宋"/>
          <w:kern w:val="0"/>
          <w:sz w:val="24"/>
          <w:szCs w:val="24"/>
        </w:rPr>
        <w:t>校园招聘系统在线投递：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2" w:firstLineChars="200"/>
        <w:jc w:val="both"/>
        <w:rPr>
          <w:rFonts w:hint="eastAsia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  <w:r>
        <w:rPr>
          <w:rFonts w:hint="eastAsia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  <w:fldChar w:fldCharType="begin"/>
      </w:r>
      <w:r>
        <w:rPr>
          <w:rFonts w:hint="eastAsia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  <w:instrText xml:space="preserve"> HYPERLINK "https://career.catarc.ac.cn" </w:instrText>
      </w:r>
      <w:r>
        <w:rPr>
          <w:rFonts w:hint="eastAsia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  <w:fldChar w:fldCharType="separate"/>
      </w:r>
      <w:r>
        <w:rPr>
          <w:rStyle w:val="10"/>
          <w:rFonts w:hint="eastAsia" w:ascii="华文琥珀" w:hAnsi="华文琥珀" w:eastAsia="华文琥珀" w:cs="华文琥珀"/>
          <w:b/>
          <w:bCs/>
          <w:i w:val="0"/>
          <w:iCs w:val="0"/>
          <w:caps w:val="0"/>
          <w:spacing w:val="0"/>
          <w:sz w:val="28"/>
          <w:szCs w:val="28"/>
        </w:rPr>
        <w:t>https://career.catarc.ac.cn</w:t>
      </w:r>
      <w:r>
        <w:rPr>
          <w:rFonts w:hint="eastAsia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center"/>
      </w:pPr>
      <w:r>
        <w:drawing>
          <wp:inline distT="0" distB="0" distL="114300" distR="114300">
            <wp:extent cx="2047875" cy="2047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center"/>
        <w:rPr>
          <w:rFonts w:hint="eastAsia" w:ascii="仿宋" w:hAnsi="仿宋" w:eastAsia="仿宋" w:cs="仿宋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-SA"/>
        </w:rPr>
        <w:t>更多消息请关注“中汽中心招聘”公众号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2" w:firstLineChars="200"/>
        <w:jc w:val="both"/>
        <w:rPr>
          <w:rFonts w:hint="eastAsia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华文琥珀" w:hAnsi="华文琥珀" w:eastAsia="华文琥珀" w:cs="华文琥珀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4px;height:1024px" o:bullet="t">
        <v:imagedata r:id="rId1" o:title=""/>
      </v:shape>
    </w:pict>
  </w:numPicBullet>
  <w:numPicBullet w:numPicBulletId="1">
    <w:pict>
      <v:shape id="1" type="#_x0000_t75" style="width:1024px;height:1024px" o:bullet="t">
        <v:imagedata r:id="rId2" o:title=""/>
      </v:shape>
    </w:pict>
  </w:numPicBullet>
  <w:numPicBullet w:numPicBulletId="2">
    <w:pict>
      <v:shape id="2" type="#_x0000_t75" style="width:1024px;height:1024px" o:bullet="t">
        <v:imagedata r:id="rId3" o:title=""/>
      </v:shape>
    </w:pict>
  </w:numPicBullet>
  <w:numPicBullet w:numPicBulletId="3">
    <w:pict>
      <v:shape id="3" type="#_x0000_t75" style="width:1024px;height:1024px" o:bullet="t">
        <v:imagedata r:id="rId4" o:title=""/>
      </v:shape>
    </w:pict>
  </w:numPicBullet>
  <w:numPicBullet w:numPicBulletId="4">
    <w:pict>
      <v:shape id="4" type="#_x0000_t75" style="width:1024px;height:1024px" o:bullet="t">
        <v:imagedata r:id="rId5" o:title=""/>
      </v:shape>
    </w:pict>
  </w:numPicBullet>
  <w:numPicBullet w:numPicBulletId="5">
    <w:pict>
      <v:shape id="5" type="#_x0000_t75" style="width:1024px;height:1024px" o:bullet="t">
        <v:imagedata r:id="rId6" o:title=""/>
      </v:shape>
    </w:pict>
  </w:numPicBullet>
  <w:numPicBullet w:numPicBulletId="6">
    <w:pict>
      <v:shape id="6" type="#_x0000_t75" style="width:1024px;height:1024px" o:bullet="t">
        <v:imagedata r:id="rId7" o:title=""/>
      </v:shape>
    </w:pict>
  </w:numPicBullet>
  <w:numPicBullet w:numPicBulletId="7">
    <w:pict>
      <v:shape id="7" type="#_x0000_t75" style="width:1024px;height:1024px" o:bullet="t">
        <v:imagedata r:id="rId8" o:title=""/>
      </v:shape>
    </w:pict>
  </w:numPicBullet>
  <w:numPicBullet w:numPicBulletId="8">
    <w:pict>
      <v:shape id="8" type="#_x0000_t75" style="width:1024px;height:1024px" o:bullet="t">
        <v:imagedata r:id="rId9" o:title=""/>
      </v:shape>
    </w:pict>
  </w:numPicBullet>
  <w:numPicBullet w:numPicBulletId="9">
    <w:pict>
      <v:shape id="9" type="#_x0000_t75" style="width:1024px;height:1024px" o:bullet="t">
        <v:imagedata r:id="rId10" o:title=""/>
      </v:shape>
    </w:pict>
  </w:numPicBullet>
  <w:numPicBullet w:numPicBulletId="10">
    <w:pict>
      <v:shape id="10" type="#_x0000_t75" style="width:1024px;height:1024px" o:bullet="t">
        <v:imagedata r:id="rId11" o:title=""/>
      </v:shape>
    </w:pict>
  </w:numPicBullet>
  <w:abstractNum w:abstractNumId="0">
    <w:nsid w:val="023D3F89"/>
    <w:multiLevelType w:val="singleLevel"/>
    <w:tmpl w:val="023D3F89"/>
    <w:lvl w:ilvl="0" w:tentative="0">
      <w:start w:val="1"/>
      <w:numFmt w:val="bullet"/>
      <w:lvlText w:val=""/>
      <w:lvlPicBulletId w:val="1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9A8B767"/>
    <w:multiLevelType w:val="multilevel"/>
    <w:tmpl w:val="69A8B767"/>
    <w:lvl w:ilvl="0" w:tentative="0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PicBulletId w:val="2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PicBulletId w:val="3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PicBulletId w:val="4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PicBulletId w:val="5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PicBulletId w:val="6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PicBulletId w:val="7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PicBulletId w:val="8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PicBulletId w:val="9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75F13959"/>
    <w:multiLevelType w:val="singleLevel"/>
    <w:tmpl w:val="75F13959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yM2M2MjkyYjFiZTRmOTg3MTkyY2JlNWM2YzY3NTQifQ=="/>
  </w:docVars>
  <w:rsids>
    <w:rsidRoot w:val="006D7CA8"/>
    <w:rsid w:val="000342E3"/>
    <w:rsid w:val="000C30C0"/>
    <w:rsid w:val="001A0D8A"/>
    <w:rsid w:val="001D23C1"/>
    <w:rsid w:val="001D292D"/>
    <w:rsid w:val="00211DDD"/>
    <w:rsid w:val="00220BF2"/>
    <w:rsid w:val="00262D96"/>
    <w:rsid w:val="002A7EEC"/>
    <w:rsid w:val="002C1631"/>
    <w:rsid w:val="002D5CDE"/>
    <w:rsid w:val="003306F0"/>
    <w:rsid w:val="003332E8"/>
    <w:rsid w:val="003B7D28"/>
    <w:rsid w:val="00470E96"/>
    <w:rsid w:val="004A61BD"/>
    <w:rsid w:val="004B3011"/>
    <w:rsid w:val="004C186C"/>
    <w:rsid w:val="004C44AE"/>
    <w:rsid w:val="00530E93"/>
    <w:rsid w:val="00537656"/>
    <w:rsid w:val="00571D09"/>
    <w:rsid w:val="00594B63"/>
    <w:rsid w:val="00595F25"/>
    <w:rsid w:val="005B29C4"/>
    <w:rsid w:val="005D1797"/>
    <w:rsid w:val="005D5E0E"/>
    <w:rsid w:val="005E46FA"/>
    <w:rsid w:val="005E7344"/>
    <w:rsid w:val="00604687"/>
    <w:rsid w:val="00631A2A"/>
    <w:rsid w:val="00632A7A"/>
    <w:rsid w:val="006869E1"/>
    <w:rsid w:val="006D7CA8"/>
    <w:rsid w:val="006E2E67"/>
    <w:rsid w:val="00753532"/>
    <w:rsid w:val="007904C4"/>
    <w:rsid w:val="007B7F2D"/>
    <w:rsid w:val="00837DB3"/>
    <w:rsid w:val="00856B14"/>
    <w:rsid w:val="008712E1"/>
    <w:rsid w:val="00871F7A"/>
    <w:rsid w:val="008C0D49"/>
    <w:rsid w:val="008C3D42"/>
    <w:rsid w:val="008C3F4C"/>
    <w:rsid w:val="00996469"/>
    <w:rsid w:val="009F0F2F"/>
    <w:rsid w:val="009F2A0A"/>
    <w:rsid w:val="009F46D0"/>
    <w:rsid w:val="00A0582A"/>
    <w:rsid w:val="00A355DB"/>
    <w:rsid w:val="00A64C1C"/>
    <w:rsid w:val="00B3707A"/>
    <w:rsid w:val="00B44780"/>
    <w:rsid w:val="00B62799"/>
    <w:rsid w:val="00B866BA"/>
    <w:rsid w:val="00BA11F4"/>
    <w:rsid w:val="00C503AD"/>
    <w:rsid w:val="00C55133"/>
    <w:rsid w:val="00C56646"/>
    <w:rsid w:val="00C5748A"/>
    <w:rsid w:val="00C93D89"/>
    <w:rsid w:val="00CD2ADF"/>
    <w:rsid w:val="00CD6BB7"/>
    <w:rsid w:val="00D7319A"/>
    <w:rsid w:val="00DC4B4B"/>
    <w:rsid w:val="00E53609"/>
    <w:rsid w:val="00E55585"/>
    <w:rsid w:val="00E907CD"/>
    <w:rsid w:val="00EF0E86"/>
    <w:rsid w:val="00EF78FB"/>
    <w:rsid w:val="00F07241"/>
    <w:rsid w:val="00F17116"/>
    <w:rsid w:val="00F27149"/>
    <w:rsid w:val="00F96FA7"/>
    <w:rsid w:val="00FB5C79"/>
    <w:rsid w:val="00FC0558"/>
    <w:rsid w:val="01E22B26"/>
    <w:rsid w:val="03D04E7B"/>
    <w:rsid w:val="06693BD3"/>
    <w:rsid w:val="0AB76A52"/>
    <w:rsid w:val="0ECF6FF7"/>
    <w:rsid w:val="109D7358"/>
    <w:rsid w:val="14EB52B7"/>
    <w:rsid w:val="1AFC2688"/>
    <w:rsid w:val="20483CD2"/>
    <w:rsid w:val="20AA0045"/>
    <w:rsid w:val="223E4066"/>
    <w:rsid w:val="244920C6"/>
    <w:rsid w:val="35B706CB"/>
    <w:rsid w:val="37E968F3"/>
    <w:rsid w:val="397D82CC"/>
    <w:rsid w:val="3B780B89"/>
    <w:rsid w:val="430A5773"/>
    <w:rsid w:val="44B07BE7"/>
    <w:rsid w:val="4C6E785A"/>
    <w:rsid w:val="4E435AB0"/>
    <w:rsid w:val="55A06C7B"/>
    <w:rsid w:val="582F07D3"/>
    <w:rsid w:val="5BFF437E"/>
    <w:rsid w:val="5DDAFD3F"/>
    <w:rsid w:val="623B1DC6"/>
    <w:rsid w:val="62EC6134"/>
    <w:rsid w:val="63406A62"/>
    <w:rsid w:val="6D270AA3"/>
    <w:rsid w:val="6EA36ACE"/>
    <w:rsid w:val="706109F0"/>
    <w:rsid w:val="7BEE0EF2"/>
    <w:rsid w:val="7FEBF433"/>
    <w:rsid w:val="BEF7E6CD"/>
    <w:rsid w:val="FCF9A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unhideWhenUsed/>
    <w:qFormat/>
    <w:uiPriority w:val="99"/>
    <w:rPr>
      <w:color w:val="0000FF"/>
      <w:u w:val="none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Chinese ORG</Company>
  <Pages>2</Pages>
  <Words>178</Words>
  <Characters>1018</Characters>
  <Lines>8</Lines>
  <Paragraphs>2</Paragraphs>
  <TotalTime>4</TotalTime>
  <ScaleCrop>false</ScaleCrop>
  <LinksUpToDate>false</LinksUpToDate>
  <CharactersWithSpaces>1194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2019-09-01T12:23:00Z</dcterms:created>
  <dc:creator>Chinese User</dc:creator>
  <cp:lastModifiedBy>lenovo</cp:lastModifiedBy>
  <dcterms:modified xsi:type="dcterms:W3CDTF">2025-10-09T06:43:27Z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EA4CAF8FAE6B40409B829E0952028F28_13</vt:lpwstr>
  </property>
</Properties>
</file>