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826C5">
      <w:pPr>
        <w:jc w:val="center"/>
        <w:rPr>
          <w:rFonts w:hint="eastAsia" w:ascii="微软雅黑" w:hAnsi="微软雅黑" w:eastAsia="微软雅黑"/>
          <w:b/>
          <w:sz w:val="18"/>
          <w:szCs w:val="18"/>
        </w:rPr>
      </w:pPr>
    </w:p>
    <w:p w14:paraId="21828C28">
      <w:pPr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纳芯，见未来</w:t>
      </w:r>
    </w:p>
    <w:p w14:paraId="7D13F610">
      <w:pPr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苏纳2</w:t>
      </w:r>
      <w:r>
        <w:rPr>
          <w:rFonts w:ascii="微软雅黑" w:hAnsi="微软雅黑" w:eastAsia="微软雅黑"/>
          <w:b/>
          <w:sz w:val="28"/>
          <w:szCs w:val="28"/>
        </w:rPr>
        <w:t>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/>
          <w:b/>
          <w:sz w:val="28"/>
          <w:szCs w:val="28"/>
        </w:rPr>
        <w:t>届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全球</w:t>
      </w:r>
      <w:r>
        <w:rPr>
          <w:rFonts w:hint="eastAsia" w:ascii="微软雅黑" w:hAnsi="微软雅黑" w:eastAsia="微软雅黑"/>
          <w:b/>
          <w:sz w:val="28"/>
          <w:szCs w:val="28"/>
        </w:rPr>
        <w:t>校园招聘简章</w:t>
      </w:r>
    </w:p>
    <w:p w14:paraId="7C20124B">
      <w:pPr>
        <w:rPr>
          <w:rFonts w:ascii="微软雅黑" w:hAnsi="微软雅黑" w:eastAsia="微软雅黑"/>
          <w:b/>
          <w:szCs w:val="21"/>
        </w:rPr>
      </w:pPr>
    </w:p>
    <w:p w14:paraId="33DA21CA">
      <w:pPr>
        <w:tabs>
          <w:tab w:val="left" w:pos="5821"/>
        </w:tabs>
        <w:rPr>
          <w:rFonts w:hint="eastAsia" w:ascii="微软雅黑" w:hAnsi="微软雅黑" w:eastAsia="微软雅黑"/>
          <w:b/>
          <w:szCs w:val="21"/>
          <w:lang w:eastAsia="zh-CN"/>
        </w:rPr>
      </w:pPr>
      <w:r>
        <w:rPr>
          <w:rFonts w:hint="eastAsia" w:ascii="微软雅黑" w:hAnsi="微软雅黑" w:eastAsia="微软雅黑"/>
          <w:b/>
          <w:szCs w:val="21"/>
        </w:rPr>
        <w:t>一、公司介绍：</w:t>
      </w:r>
      <w:r>
        <w:rPr>
          <w:rFonts w:hint="eastAsia" w:ascii="微软雅黑" w:hAnsi="微软雅黑" w:eastAsia="微软雅黑"/>
          <w:b/>
          <w:szCs w:val="21"/>
          <w:lang w:eastAsia="zh-CN"/>
        </w:rPr>
        <w:tab/>
      </w:r>
    </w:p>
    <w:p w14:paraId="2370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苏州苏纳光电有限公司 ( 苏纳 ) 由来自清华大学、中国科学院的科技人员于2014年创立，深耕光通信、光传感芯片领域，坚持芯片定位，致力于打破国外垄断，坚守实业制造，是一家具有自主核心知识产权的高科技芯片企业。公司拥有完整、先进、独立的芯片研发和制造产线，覆盖芯片制造全链条环节。产品应用领域覆盖光通信，先进封装，消费电子，汽车电子，工业激光，医疗健康等。公司光通信产品直接客户为国际顶级光模块厂商，客户群覆盖全球95%以上的光模块企业。硅透镜产品累计发货近似4亿只，在光通信领域占据6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%以上的份额，是该领域的全球行业冠军。硅电容作为苏纳的第二大产品主线，目前已经实现头部大客户突破。公司实行全球化战略布局，</w:t>
      </w:r>
      <w:r>
        <w:rPr>
          <w:rFonts w:hint="eastAsia" w:ascii="微软雅黑" w:hAnsi="微软雅黑" w:eastAsia="微软雅黑" w:cs="微软雅黑"/>
          <w:szCs w:val="21"/>
          <w:highlight w:val="none"/>
        </w:rPr>
        <w:t>在新加坡建立子公司，在泰国建立生产基地，于2025年第二季度正式投产，并在美国、加拿大、法国、丹麦多地设立了海外销售办事处，</w:t>
      </w:r>
      <w:r>
        <w:rPr>
          <w:rFonts w:hint="eastAsia" w:ascii="微软雅黑" w:hAnsi="微软雅黑" w:eastAsia="微软雅黑" w:cs="微软雅黑"/>
          <w:szCs w:val="21"/>
        </w:rPr>
        <w:t>致力于成为世界一流的特色芯片企业。</w:t>
      </w:r>
    </w:p>
    <w:p w14:paraId="09C2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公司拥有授权专利近百项，通过了 ISO9001等三体系和IATF16949汽车质量管理体系认证。公司是国家级专精特新小巨人企业，并获得中组部万人计划、科技部创新创业人才、苏州市独角兽培育企业、苏州工业园区上市苗圃工程重点企业等称号。</w:t>
      </w:r>
    </w:p>
    <w:p w14:paraId="054F0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</w:p>
    <w:p w14:paraId="0631644A"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二、公司福利：</w:t>
      </w:r>
    </w:p>
    <w:p w14:paraId="699EE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节日福利：</w:t>
      </w:r>
      <w:r>
        <w:rPr>
          <w:rFonts w:hint="eastAsia" w:ascii="微软雅黑" w:hAnsi="微软雅黑" w:eastAsia="微软雅黑"/>
          <w:szCs w:val="21"/>
        </w:rPr>
        <w:t>传统节日中秋、端午、春节，享有福利卡或礼品;</w:t>
      </w:r>
    </w:p>
    <w:p w14:paraId="2E250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团建旅游：</w:t>
      </w:r>
      <w:r>
        <w:rPr>
          <w:rFonts w:hint="eastAsia" w:ascii="微软雅黑" w:hAnsi="微软雅黑" w:eastAsia="微软雅黑"/>
          <w:szCs w:val="21"/>
        </w:rPr>
        <w:t>每年一</w:t>
      </w:r>
      <w:r>
        <w:rPr>
          <w:rFonts w:ascii="微软雅黑" w:hAnsi="微软雅黑" w:eastAsia="微软雅黑"/>
          <w:szCs w:val="21"/>
        </w:rPr>
        <w:t>次旅游和团建活动；</w:t>
      </w:r>
    </w:p>
    <w:p w14:paraId="7DE86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员工休假：</w:t>
      </w:r>
      <w:r>
        <w:rPr>
          <w:rFonts w:hint="eastAsia" w:ascii="微软雅黑" w:hAnsi="微软雅黑" w:eastAsia="微软雅黑"/>
          <w:szCs w:val="21"/>
        </w:rPr>
        <w:t>法定节假日、带薪年假、婚假、产假、哺乳假、育儿假、丧假等；</w:t>
      </w:r>
    </w:p>
    <w:p w14:paraId="6648B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定期体检：</w:t>
      </w:r>
      <w:r>
        <w:rPr>
          <w:rFonts w:hint="eastAsia" w:ascii="微软雅黑" w:hAnsi="微软雅黑" w:eastAsia="微软雅黑"/>
          <w:szCs w:val="21"/>
        </w:rPr>
        <w:t>每年组织一次健康体检；</w:t>
      </w:r>
    </w:p>
    <w:p w14:paraId="79739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特殊节日：</w:t>
      </w:r>
      <w:r>
        <w:rPr>
          <w:rFonts w:hint="eastAsia" w:ascii="微软雅黑" w:hAnsi="微软雅黑" w:eastAsia="微软雅黑"/>
          <w:szCs w:val="21"/>
        </w:rPr>
        <w:t>员工生日、妇女节、教师节、圣诞节等专属惊喜;</w:t>
      </w:r>
    </w:p>
    <w:p w14:paraId="56616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六险一金：</w:t>
      </w:r>
      <w:r>
        <w:rPr>
          <w:rFonts w:hint="eastAsia" w:ascii="微软雅黑" w:hAnsi="微软雅黑" w:eastAsia="微软雅黑"/>
          <w:szCs w:val="21"/>
        </w:rPr>
        <w:t>养老、医疗、工伤、生育、失业、住房公积金、商业意外险；</w:t>
      </w:r>
    </w:p>
    <w:p w14:paraId="64F2D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特殊补贴：</w:t>
      </w:r>
      <w:r>
        <w:rPr>
          <w:rFonts w:hint="eastAsia" w:ascii="微软雅黑" w:hAnsi="微软雅黑" w:eastAsia="微软雅黑"/>
          <w:szCs w:val="21"/>
        </w:rPr>
        <w:t>加班餐补、夜班津贴、加班交通补贴等；</w:t>
      </w:r>
    </w:p>
    <w:p w14:paraId="1327C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薪酬福利：</w:t>
      </w:r>
      <w:r>
        <w:rPr>
          <w:rFonts w:hint="eastAsia" w:ascii="微软雅黑" w:hAnsi="微软雅黑" w:eastAsia="微软雅黑"/>
          <w:szCs w:val="21"/>
        </w:rPr>
        <w:t>全勤奖、绩效奖金、项目奖金、年终奖、年度调薪、晋升机制、专利奖励、优秀员工奖、人才推荐奖；</w:t>
      </w:r>
    </w:p>
    <w:p w14:paraId="4E1D2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b/>
          <w:bCs/>
          <w:color w:val="FF0000"/>
          <w:szCs w:val="21"/>
          <w:highlight w:val="none"/>
        </w:rPr>
      </w:pPr>
      <w:r>
        <w:rPr>
          <w:rFonts w:hint="eastAsia" w:ascii="微软雅黑" w:hAnsi="微软雅黑" w:eastAsia="微软雅黑"/>
          <w:b/>
          <w:szCs w:val="21"/>
        </w:rPr>
        <w:t>股权激励：</w:t>
      </w:r>
      <w:r>
        <w:rPr>
          <w:rFonts w:hint="eastAsia" w:ascii="微软雅黑" w:hAnsi="微软雅黑" w:eastAsia="微软雅黑"/>
          <w:szCs w:val="21"/>
        </w:rPr>
        <w:t>对表现优秀的员工，纳入公司股权激励计划；</w:t>
      </w:r>
    </w:p>
    <w:p w14:paraId="0952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人才补贴：</w:t>
      </w:r>
      <w:r>
        <w:rPr>
          <w:rFonts w:hint="eastAsia" w:ascii="微软雅黑" w:hAnsi="微软雅黑" w:eastAsia="微软雅黑"/>
          <w:szCs w:val="21"/>
        </w:rPr>
        <w:t>人才落户、紧缺人才补贴</w:t>
      </w:r>
      <w:r>
        <w:rPr>
          <w:rFonts w:hint="eastAsia" w:ascii="微软雅黑" w:hAnsi="微软雅黑" w:eastAsia="微软雅黑"/>
          <w:szCs w:val="21"/>
          <w:highlight w:val="none"/>
        </w:rPr>
        <w:t>、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博士后补贴、</w:t>
      </w:r>
      <w:r>
        <w:rPr>
          <w:rFonts w:hint="eastAsia" w:ascii="微软雅黑" w:hAnsi="微软雅黑" w:eastAsia="微软雅黑"/>
          <w:szCs w:val="21"/>
        </w:rPr>
        <w:t>人才薪酬项目补贴、人才公寓、毕业生生活补贴等。</w:t>
      </w:r>
    </w:p>
    <w:p w14:paraId="4E1D6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</w:p>
    <w:p w14:paraId="07EA2329"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szCs w:val="21"/>
        </w:rPr>
        <w:t>、招聘对象：</w:t>
      </w:r>
    </w:p>
    <w:p w14:paraId="74845C8E">
      <w:pPr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202</w:t>
      </w:r>
      <w:r>
        <w:rPr>
          <w:rFonts w:hint="eastAsia" w:ascii="微软雅黑" w:hAnsi="微软雅黑" w:eastAsia="微软雅黑"/>
          <w:szCs w:val="21"/>
          <w:lang w:val="en-US" w:eastAsia="zh-CN"/>
        </w:rPr>
        <w:t>6</w:t>
      </w:r>
      <w:r>
        <w:rPr>
          <w:rFonts w:ascii="微软雅黑" w:hAnsi="微软雅黑" w:eastAsia="微软雅黑"/>
          <w:szCs w:val="21"/>
        </w:rPr>
        <w:t>届本科、硕士、博士应届毕业生（含202</w:t>
      </w:r>
      <w:r>
        <w:rPr>
          <w:rFonts w:hint="eastAsia" w:ascii="微软雅黑" w:hAnsi="微软雅黑" w:eastAsia="微软雅黑"/>
          <w:szCs w:val="21"/>
          <w:lang w:val="en-US" w:eastAsia="zh-CN"/>
        </w:rPr>
        <w:t>5</w:t>
      </w:r>
      <w:r>
        <w:rPr>
          <w:rFonts w:ascii="微软雅黑" w:hAnsi="微软雅黑" w:eastAsia="微软雅黑"/>
          <w:szCs w:val="21"/>
        </w:rPr>
        <w:t>.9-202</w:t>
      </w:r>
      <w:r>
        <w:rPr>
          <w:rFonts w:hint="eastAsia" w:ascii="微软雅黑" w:hAnsi="微软雅黑" w:eastAsia="微软雅黑"/>
          <w:szCs w:val="21"/>
          <w:lang w:val="en-US" w:eastAsia="zh-CN"/>
        </w:rPr>
        <w:t>6</w:t>
      </w:r>
      <w:r>
        <w:rPr>
          <w:rFonts w:ascii="微软雅黑" w:hAnsi="微软雅黑" w:eastAsia="微软雅黑"/>
          <w:szCs w:val="21"/>
        </w:rPr>
        <w:t>.12期间取得海外高校学位的中国籍留学生）</w:t>
      </w:r>
    </w:p>
    <w:p w14:paraId="27389738">
      <w:pPr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br w:type="page"/>
      </w:r>
    </w:p>
    <w:p w14:paraId="0186E699"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四、招聘岗位：</w:t>
      </w:r>
    </w:p>
    <w:p w14:paraId="15A39E00">
      <w:pPr>
        <w:rPr>
          <w:rFonts w:hint="eastAsia" w:ascii="微软雅黑" w:hAnsi="微软雅黑" w:eastAsia="微软雅黑"/>
          <w:b/>
          <w:szCs w:val="21"/>
          <w:lang w:val="en-US" w:eastAsia="zh-CN"/>
        </w:rPr>
        <w:sectPr>
          <w:headerReference r:id="rId3" w:type="default"/>
          <w:pgSz w:w="11906" w:h="16838"/>
          <w:pgMar w:top="720" w:right="720" w:bottom="720" w:left="720" w:header="567" w:footer="567" w:gutter="0"/>
          <w:cols w:space="425" w:num="1"/>
          <w:docGrid w:type="lines" w:linePitch="312" w:charSpace="0"/>
        </w:sectPr>
      </w:pPr>
    </w:p>
    <w:p w14:paraId="753BE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研发类</w:t>
      </w:r>
    </w:p>
    <w:p w14:paraId="0BE2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  <w:sectPr>
          <w:type w:val="continuous"/>
          <w:pgSz w:w="11906" w:h="16838"/>
          <w:pgMar w:top="720" w:right="720" w:bottom="720" w:left="720" w:header="567" w:footer="567" w:gutter="0"/>
          <w:cols w:space="425" w:num="1"/>
          <w:docGrid w:type="lines" w:linePitch="312" w:charSpace="0"/>
        </w:sectPr>
      </w:pPr>
    </w:p>
    <w:p w14:paraId="382F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研发管培生</w:t>
      </w:r>
    </w:p>
    <w:p w14:paraId="1FE44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研发工程师</w:t>
      </w:r>
    </w:p>
    <w:p w14:paraId="16731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仿真工程师（电学）</w:t>
      </w:r>
    </w:p>
    <w:p w14:paraId="76286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仿真工程师（光学）</w:t>
      </w:r>
    </w:p>
    <w:p w14:paraId="1337A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测试研发工程师（电学）</w:t>
      </w:r>
    </w:p>
    <w:p w14:paraId="7FFE6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测试研发工程师（光学）</w:t>
      </w:r>
    </w:p>
    <w:p w14:paraId="6C5C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封装工程师</w:t>
      </w:r>
    </w:p>
    <w:p w14:paraId="34868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产品开发经理</w:t>
      </w:r>
    </w:p>
    <w:p w14:paraId="50C82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567" w:footer="567" w:gutter="0"/>
          <w:cols w:equalWidth="0" w:num="3">
            <w:col w:w="3205" w:space="425"/>
            <w:col w:w="3205" w:space="425"/>
            <w:col w:w="3205"/>
          </w:cols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21"/>
          <w:szCs w:val="21"/>
        </w:rPr>
        <w:t>设备开发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工程师</w:t>
      </w:r>
    </w:p>
    <w:p w14:paraId="08970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15CE9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工程类</w:t>
      </w:r>
      <w:bookmarkStart w:id="0" w:name="_GoBack"/>
      <w:bookmarkEnd w:id="0"/>
    </w:p>
    <w:p w14:paraId="4F870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工艺工程师</w:t>
      </w:r>
    </w:p>
    <w:p w14:paraId="07758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4FE58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营销类</w:t>
      </w:r>
    </w:p>
    <w:p w14:paraId="19345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  <w:sectPr>
          <w:type w:val="continuous"/>
          <w:pgSz w:w="11906" w:h="16838"/>
          <w:pgMar w:top="720" w:right="720" w:bottom="720" w:left="720" w:header="567" w:footer="567" w:gutter="0"/>
          <w:cols w:space="425" w:num="1"/>
          <w:docGrid w:type="lines" w:linePitch="312" w:charSpace="0"/>
        </w:sectPr>
      </w:pPr>
    </w:p>
    <w:p w14:paraId="6F93D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销售经理</w:t>
      </w:r>
    </w:p>
    <w:p w14:paraId="1740E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销售商务</w:t>
      </w:r>
    </w:p>
    <w:p w14:paraId="51CF9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客户工程专员</w:t>
      </w:r>
    </w:p>
    <w:p w14:paraId="723B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567" w:footer="567" w:gutter="0"/>
          <w:cols w:equalWidth="0" w:num="3">
            <w:col w:w="3205" w:space="425"/>
            <w:col w:w="3205" w:space="425"/>
            <w:col w:w="3205"/>
          </w:cols>
          <w:docGrid w:type="lines" w:linePitch="312" w:charSpace="0"/>
        </w:sectPr>
      </w:pPr>
    </w:p>
    <w:p w14:paraId="78208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4"/>
          <w:szCs w:val="4"/>
          <w:lang w:val="en-US" w:eastAsia="zh-CN"/>
        </w:rPr>
      </w:pPr>
    </w:p>
    <w:p w14:paraId="720DC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供应链类</w:t>
      </w:r>
    </w:p>
    <w:p w14:paraId="781D7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  <w:sectPr>
          <w:type w:val="continuous"/>
          <w:pgSz w:w="11906" w:h="16838"/>
          <w:pgMar w:top="720" w:right="720" w:bottom="720" w:left="720" w:header="567" w:footer="567" w:gutter="0"/>
          <w:cols w:space="425" w:num="1"/>
          <w:docGrid w:type="lines" w:linePitch="312" w:charSpace="0"/>
        </w:sectPr>
      </w:pPr>
    </w:p>
    <w:p w14:paraId="082AC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管培生（供应链中心）</w:t>
      </w:r>
    </w:p>
    <w:p w14:paraId="6BF2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PMC工程师</w:t>
      </w:r>
    </w:p>
    <w:p w14:paraId="2A579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  <w:sectPr>
          <w:type w:val="continuous"/>
          <w:pgSz w:w="11906" w:h="16838"/>
          <w:pgMar w:top="720" w:right="720" w:bottom="720" w:left="720" w:header="567" w:footer="567" w:gutter="0"/>
          <w:cols w:equalWidth="0" w:num="3">
            <w:col w:w="3205" w:space="425"/>
            <w:col w:w="3205" w:space="425"/>
            <w:col w:w="3205"/>
          </w:cols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21"/>
          <w:szCs w:val="21"/>
        </w:rPr>
        <w:t>设备维保工程师</w:t>
      </w:r>
    </w:p>
    <w:p w14:paraId="74DD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4"/>
          <w:szCs w:val="4"/>
          <w:lang w:val="en-US" w:eastAsia="zh-CN"/>
        </w:rPr>
      </w:pPr>
    </w:p>
    <w:p w14:paraId="766A1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支持类</w:t>
      </w:r>
    </w:p>
    <w:p w14:paraId="25D0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  <w:sectPr>
          <w:type w:val="continuous"/>
          <w:pgSz w:w="11906" w:h="16838"/>
          <w:pgMar w:top="720" w:right="720" w:bottom="720" w:left="720" w:header="567" w:footer="567" w:gutter="0"/>
          <w:cols w:space="425" w:num="1"/>
          <w:docGrid w:type="lines" w:linePitch="312" w:charSpace="0"/>
        </w:sectPr>
      </w:pPr>
    </w:p>
    <w:p w14:paraId="5A24E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质量工程师</w:t>
      </w:r>
    </w:p>
    <w:p w14:paraId="471F2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流程管理工程师</w:t>
      </w:r>
    </w:p>
    <w:p w14:paraId="4119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项目管理工程师</w:t>
      </w:r>
    </w:p>
    <w:p w14:paraId="3B9F2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软件工程师</w:t>
      </w:r>
    </w:p>
    <w:p w14:paraId="3FCF4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信息安全工程师</w:t>
      </w:r>
    </w:p>
    <w:p w14:paraId="470C9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人事专员</w:t>
      </w:r>
    </w:p>
    <w:p w14:paraId="193F3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  <w:sectPr>
          <w:type w:val="continuous"/>
          <w:pgSz w:w="11906" w:h="16838"/>
          <w:pgMar w:top="720" w:right="720" w:bottom="720" w:left="720" w:header="567" w:footer="567" w:gutter="0"/>
          <w:cols w:equalWidth="0" w:num="3">
            <w:col w:w="3205" w:space="425"/>
            <w:col w:w="3205" w:space="425"/>
            <w:col w:w="3205"/>
          </w:cols>
          <w:docGrid w:type="lines" w:linePitch="312" w:charSpace="0"/>
        </w:sectPr>
      </w:pPr>
    </w:p>
    <w:p w14:paraId="5A81CBD9">
      <w:pPr>
        <w:rPr>
          <w:rFonts w:ascii="宋体" w:hAnsi="宋体" w:eastAsia="宋体" w:cs="宋体"/>
          <w:sz w:val="24"/>
          <w:szCs w:val="24"/>
        </w:rPr>
      </w:pPr>
    </w:p>
    <w:p w14:paraId="3E611044"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五</w:t>
      </w:r>
      <w:r>
        <w:rPr>
          <w:rFonts w:hint="eastAsia" w:ascii="微软雅黑" w:hAnsi="微软雅黑" w:eastAsia="微软雅黑"/>
          <w:b/>
          <w:szCs w:val="21"/>
        </w:rPr>
        <w:t>、招聘流程及网申：</w:t>
      </w:r>
    </w:p>
    <w:p w14:paraId="0CAB03A0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420" w:leftChars="0" w:hanging="420" w:firstLineChars="0"/>
        <w:jc w:val="left"/>
        <w:textAlignment w:val="auto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b/>
          <w:szCs w:val="21"/>
        </w:rPr>
        <w:t>招聘流程：</w:t>
      </w:r>
      <w:r>
        <w:rPr>
          <w:rFonts w:hint="eastAsia" w:ascii="微软雅黑" w:hAnsi="微软雅黑" w:eastAsia="微软雅黑" w:cs="Times New Roman"/>
          <w:szCs w:val="21"/>
        </w:rPr>
        <w:t>宣讲/网申</w:t>
      </w:r>
      <w:r>
        <w:rPr>
          <w:rFonts w:ascii="微软雅黑" w:hAnsi="微软雅黑" w:eastAsia="微软雅黑" w:cs="Times New Roman"/>
          <w:szCs w:val="21"/>
        </w:rPr>
        <w:t>→</w:t>
      </w:r>
      <w:r>
        <w:rPr>
          <w:rFonts w:hint="eastAsia" w:ascii="微软雅黑" w:hAnsi="微软雅黑" w:eastAsia="微软雅黑" w:cs="Times New Roman"/>
          <w:szCs w:val="21"/>
        </w:rPr>
        <w:t>测评评估</w:t>
      </w:r>
      <w:r>
        <w:rPr>
          <w:rFonts w:ascii="微软雅黑" w:hAnsi="微软雅黑" w:eastAsia="微软雅黑" w:cs="Times New Roman"/>
          <w:szCs w:val="21"/>
        </w:rPr>
        <w:t>→初面</w:t>
      </w:r>
      <w:r>
        <w:rPr>
          <w:rFonts w:hint="eastAsia" w:ascii="微软雅黑" w:hAnsi="微软雅黑" w:eastAsia="微软雅黑" w:cs="Times New Roman"/>
          <w:szCs w:val="21"/>
        </w:rPr>
        <w:t>/HR面</w:t>
      </w:r>
      <w:r>
        <w:rPr>
          <w:rFonts w:ascii="微软雅黑" w:hAnsi="微软雅黑" w:eastAsia="微软雅黑" w:cs="Times New Roman"/>
          <w:szCs w:val="21"/>
        </w:rPr>
        <w:t>→终面→</w:t>
      </w:r>
      <w:r>
        <w:rPr>
          <w:rFonts w:hint="eastAsia" w:ascii="微软雅黑" w:hAnsi="微软雅黑" w:eastAsia="微软雅黑" w:cs="Times New Roman"/>
          <w:szCs w:val="21"/>
        </w:rPr>
        <w:t>录用签约</w:t>
      </w:r>
    </w:p>
    <w:p w14:paraId="3A718F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20" w:leftChars="0" w:hanging="420" w:firstLineChars="0"/>
        <w:textAlignment w:val="auto"/>
        <w:rPr>
          <w:rFonts w:ascii="微软雅黑" w:hAnsi="微软雅黑" w:eastAsia="微软雅黑"/>
        </w:rPr>
      </w:pPr>
      <w:r>
        <w:rPr>
          <w:rFonts w:ascii="微软雅黑" w:hAnsi="微软雅黑" w:eastAsia="微软雅黑" w:cs="Times New Roman"/>
          <w:b/>
          <w:kern w:val="2"/>
          <w:sz w:val="21"/>
          <w:szCs w:val="21"/>
          <w:lang w:val="en-US" w:eastAsia="zh-CN" w:bidi="ar-SA"/>
        </w:rPr>
        <w:t>网申途径一：</w:t>
      </w:r>
      <w:r>
        <w:rPr>
          <w:rFonts w:hint="eastAsia" w:ascii="微软雅黑" w:hAnsi="微软雅黑" w:eastAsia="微软雅黑"/>
        </w:rPr>
        <w:t>登录 https://suna-opto.zhiye.com/campus，进入“校园招聘”模块，申请职位。</w:t>
      </w:r>
    </w:p>
    <w:p w14:paraId="785B06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 w:cs="Times New Roman"/>
          <w:b/>
          <w:szCs w:val="21"/>
        </w:rPr>
        <w:t>网申途径</w:t>
      </w:r>
      <w:r>
        <w:rPr>
          <w:rFonts w:hint="eastAsia" w:ascii="微软雅黑" w:hAnsi="微软雅黑" w:eastAsia="微软雅黑" w:cs="Times New Roman"/>
          <w:b/>
          <w:szCs w:val="21"/>
          <w:lang w:val="en-US" w:eastAsia="zh-CN"/>
        </w:rPr>
        <w:t>二</w:t>
      </w:r>
      <w:r>
        <w:rPr>
          <w:rFonts w:ascii="微软雅黑" w:hAnsi="微软雅黑" w:eastAsia="微软雅黑" w:cs="Times New Roman"/>
          <w:b/>
          <w:szCs w:val="21"/>
        </w:rPr>
        <w:t>：</w:t>
      </w:r>
      <w:r>
        <w:rPr>
          <w:rFonts w:hint="eastAsia" w:ascii="微软雅黑" w:hAnsi="微软雅黑" w:eastAsia="微软雅黑"/>
        </w:rPr>
        <w:t>关注</w:t>
      </w:r>
      <w:r>
        <w:rPr>
          <w:rFonts w:hint="eastAsia" w:ascii="微软雅黑" w:hAnsi="微软雅黑" w:eastAsia="微软雅黑" w:cs="Times New Roman"/>
          <w:szCs w:val="21"/>
        </w:rPr>
        <w:t>“苏纳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HR</w:t>
      </w:r>
      <w:r>
        <w:rPr>
          <w:rFonts w:hint="eastAsia" w:ascii="微软雅黑" w:hAnsi="微软雅黑" w:eastAsia="微软雅黑" w:cs="Times New Roman"/>
          <w:szCs w:val="21"/>
        </w:rPr>
        <w:t>”微信公众号</w:t>
      </w:r>
      <w:r>
        <w:rPr>
          <w:rFonts w:hint="eastAsia" w:ascii="微软雅黑" w:hAnsi="微软雅黑" w:eastAsia="微软雅黑"/>
        </w:rPr>
        <w:t>，点击“校园招聘”，申请职位</w:t>
      </w:r>
    </w:p>
    <w:p w14:paraId="484DF7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/>
        </w:rPr>
      </w:pPr>
    </w:p>
    <w:p w14:paraId="5EA15EA1">
      <w:pPr>
        <w:jc w:val="center"/>
        <w:rPr>
          <w:rFonts w:hint="eastAsia" w:ascii="微软雅黑" w:hAnsi="微软雅黑" w:eastAsia="微软雅黑"/>
          <w:b/>
          <w:szCs w:val="21"/>
        </w:rPr>
      </w:pPr>
      <w:r>
        <w:drawing>
          <wp:inline distT="0" distB="0" distL="114300" distR="114300">
            <wp:extent cx="1403350" cy="1363345"/>
            <wp:effectExtent l="0" t="0" r="0" b="0"/>
            <wp:docPr id="6" name="图片 5" descr="公众号-苏纳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公众号-苏纳HR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75" cy="136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71C47"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六、联系方式：</w:t>
      </w:r>
    </w:p>
    <w:p w14:paraId="39ACA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00" w:lineRule="exact"/>
        <w:ind w:firstLine="420" w:firstLineChars="200"/>
        <w:textAlignment w:val="auto"/>
        <w:rPr>
          <w:rFonts w:hint="default" w:ascii="微软雅黑" w:hAnsi="微软雅黑" w:eastAsia="微软雅黑" w:cs="Times New Roman"/>
          <w:szCs w:val="21"/>
          <w:lang w:val="en-US" w:eastAsia="zh-CN"/>
        </w:rPr>
      </w:pPr>
      <w:r>
        <w:rPr>
          <w:rFonts w:ascii="微软雅黑" w:hAnsi="微软雅黑" w:eastAsia="微软雅黑" w:cs="Times New Roman"/>
          <w:b/>
          <w:szCs w:val="21"/>
        </w:rPr>
        <w:t>公司地址：</w:t>
      </w:r>
      <w:r>
        <w:rPr>
          <w:rFonts w:ascii="微软雅黑" w:hAnsi="微软雅黑" w:eastAsia="微软雅黑" w:cs="Times New Roman"/>
          <w:szCs w:val="21"/>
        </w:rPr>
        <w:t>苏州</w:t>
      </w:r>
      <w:r>
        <w:rPr>
          <w:rFonts w:hint="eastAsia" w:ascii="微软雅黑" w:hAnsi="微软雅黑" w:eastAsia="微软雅黑" w:cs="Times New Roman"/>
          <w:szCs w:val="21"/>
        </w:rPr>
        <w:t>工业园区华凌街9号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2号楼2楼</w:t>
      </w:r>
    </w:p>
    <w:p w14:paraId="3044A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00" w:lineRule="exact"/>
        <w:ind w:firstLine="420" w:firstLineChars="200"/>
        <w:textAlignment w:val="auto"/>
        <w:rPr>
          <w:rFonts w:ascii="微软雅黑" w:hAnsi="微软雅黑" w:eastAsia="微软雅黑" w:cs="Times New Roman"/>
          <w:b/>
          <w:szCs w:val="21"/>
        </w:rPr>
      </w:pPr>
      <w:r>
        <w:rPr>
          <w:rFonts w:hint="eastAsia" w:ascii="微软雅黑" w:hAnsi="微软雅黑" w:eastAsia="微软雅黑" w:cs="Times New Roman"/>
          <w:b/>
          <w:szCs w:val="21"/>
        </w:rPr>
        <w:t>联系方式</w:t>
      </w:r>
      <w:r>
        <w:rPr>
          <w:rFonts w:ascii="微软雅黑" w:hAnsi="微软雅黑" w:eastAsia="微软雅黑" w:cs="Times New Roman"/>
          <w:b/>
          <w:szCs w:val="21"/>
        </w:rPr>
        <w:t>：</w:t>
      </w:r>
      <w:r>
        <w:rPr>
          <w:rFonts w:hint="eastAsia" w:ascii="微软雅黑" w:hAnsi="微软雅黑" w:eastAsia="微软雅黑" w:cs="Times New Roman"/>
          <w:szCs w:val="21"/>
        </w:rPr>
        <w:t>18051132945</w:t>
      </w:r>
      <w:r>
        <w:rPr>
          <w:rFonts w:hint="eastAsia" w:ascii="微软雅黑" w:hAnsi="微软雅黑" w:eastAsia="微软雅黑" w:cs="Times New Roman"/>
          <w:szCs w:val="21"/>
          <w:lang w:eastAsia="zh-CN"/>
        </w:rPr>
        <w:t>（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同微信</w:t>
      </w:r>
      <w:r>
        <w:rPr>
          <w:rFonts w:hint="eastAsia" w:ascii="微软雅黑" w:hAnsi="微软雅黑" w:eastAsia="微软雅黑" w:cs="Times New Roman"/>
          <w:szCs w:val="21"/>
          <w:lang w:eastAsia="zh-CN"/>
        </w:rPr>
        <w:t>）</w:t>
      </w:r>
      <w:r>
        <w:rPr>
          <w:rFonts w:ascii="微软雅黑" w:hAnsi="微软雅黑" w:eastAsia="微软雅黑" w:cs="Times New Roman"/>
          <w:szCs w:val="21"/>
        </w:rPr>
        <w:t>/</w:t>
      </w:r>
      <w:r>
        <w:rPr>
          <w:rFonts w:hint="eastAsia" w:ascii="微软雅黑" w:hAnsi="微软雅黑" w:eastAsia="微软雅黑" w:cs="Times New Roman"/>
          <w:szCs w:val="21"/>
        </w:rPr>
        <w:t>hr@suna-opto.com</w:t>
      </w:r>
    </w:p>
    <w:p w14:paraId="046D5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00" w:lineRule="exact"/>
        <w:ind w:firstLine="420" w:firstLineChars="200"/>
        <w:textAlignment w:val="auto"/>
        <w:rPr>
          <w:rFonts w:ascii="微软雅黑" w:hAnsi="微软雅黑" w:eastAsia="微软雅黑" w:cs="Times New Roman"/>
          <w:color w:val="0563C1" w:themeColor="hyperlink"/>
          <w:szCs w:val="21"/>
          <w:u w:val="single"/>
          <w14:textFill>
            <w14:solidFill>
              <w14:schemeClr w14:val="hlink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szCs w:val="21"/>
        </w:rPr>
        <w:t>苏纳</w:t>
      </w:r>
      <w:r>
        <w:rPr>
          <w:rFonts w:ascii="微软雅黑" w:hAnsi="微软雅黑" w:eastAsia="微软雅黑" w:cs="Times New Roman"/>
          <w:b/>
          <w:szCs w:val="21"/>
        </w:rPr>
        <w:t>官网</w:t>
      </w:r>
      <w:r>
        <w:rPr>
          <w:rFonts w:ascii="微软雅黑" w:hAnsi="微软雅黑" w:eastAsia="微软雅黑" w:cs="Times New Roman"/>
          <w:szCs w:val="21"/>
        </w:rPr>
        <w:t>：</w:t>
      </w:r>
      <w:r>
        <w:rPr>
          <w:rFonts w:hint="eastAsia" w:ascii="微软雅黑" w:hAnsi="微软雅黑" w:eastAsia="微软雅黑" w:cs="Times New Roman"/>
          <w:szCs w:val="21"/>
        </w:rPr>
        <w:t>https://www.suna-opto.com</w:t>
      </w:r>
    </w:p>
    <w:p w14:paraId="6ADE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b/>
          <w:szCs w:val="21"/>
        </w:rPr>
        <w:t>微信公众号：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关注</w:t>
      </w:r>
      <w:r>
        <w:rPr>
          <w:rFonts w:hint="eastAsia" w:ascii="微软雅黑" w:hAnsi="微软雅黑" w:eastAsia="微软雅黑" w:cs="Times New Roman"/>
          <w:szCs w:val="21"/>
        </w:rPr>
        <w:t>“苏纳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HR</w:t>
      </w:r>
      <w:r>
        <w:rPr>
          <w:rFonts w:hint="eastAsia" w:ascii="微软雅黑" w:hAnsi="微软雅黑" w:eastAsia="微软雅黑" w:cs="Times New Roman"/>
          <w:szCs w:val="21"/>
        </w:rPr>
        <w:t>”，了解更多信息</w:t>
      </w:r>
    </w:p>
    <w:p w14:paraId="6675E095">
      <w:pPr>
        <w:widowControl/>
        <w:spacing w:line="420" w:lineRule="atLeast"/>
        <w:jc w:val="center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ascii="微软雅黑" w:hAnsi="微软雅黑" w:eastAsia="微软雅黑" w:cs="宋体"/>
          <w:bCs/>
          <w:sz w:val="24"/>
          <w:szCs w:val="24"/>
        </w:rPr>
        <w:t xml:space="preserve">  </w:t>
      </w:r>
    </w:p>
    <w:sectPr>
      <w:type w:val="continuous"/>
      <w:pgSz w:w="11906" w:h="16838"/>
      <w:pgMar w:top="720" w:right="720" w:bottom="720" w:left="72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721CA"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67740" cy="236855"/>
          <wp:effectExtent l="0" t="0" r="10160" b="4445"/>
          <wp:docPr id="1" name="图片 1" descr="2025最新LOGO-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5最新LOGO-彩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740" cy="2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28F6A"/>
    <w:multiLevelType w:val="singleLevel"/>
    <w:tmpl w:val="4FA28F6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0C"/>
    <w:rsid w:val="000E51E7"/>
    <w:rsid w:val="001C160F"/>
    <w:rsid w:val="00305436"/>
    <w:rsid w:val="003847E7"/>
    <w:rsid w:val="003D33A0"/>
    <w:rsid w:val="0043638A"/>
    <w:rsid w:val="00467226"/>
    <w:rsid w:val="004C1149"/>
    <w:rsid w:val="004E1218"/>
    <w:rsid w:val="00505315"/>
    <w:rsid w:val="00562541"/>
    <w:rsid w:val="00641D8D"/>
    <w:rsid w:val="00691B3C"/>
    <w:rsid w:val="006E7ABD"/>
    <w:rsid w:val="00730564"/>
    <w:rsid w:val="007E59D8"/>
    <w:rsid w:val="00816F0C"/>
    <w:rsid w:val="00A51403"/>
    <w:rsid w:val="00C473BA"/>
    <w:rsid w:val="00C63950"/>
    <w:rsid w:val="00C7558F"/>
    <w:rsid w:val="00D42913"/>
    <w:rsid w:val="00E04D57"/>
    <w:rsid w:val="00ED3BFB"/>
    <w:rsid w:val="026D7A9F"/>
    <w:rsid w:val="03773C2D"/>
    <w:rsid w:val="04194CE4"/>
    <w:rsid w:val="056375DE"/>
    <w:rsid w:val="064B29D8"/>
    <w:rsid w:val="06F832D7"/>
    <w:rsid w:val="07A46D9E"/>
    <w:rsid w:val="0C1E7AC9"/>
    <w:rsid w:val="0C97145F"/>
    <w:rsid w:val="100131FC"/>
    <w:rsid w:val="1113541C"/>
    <w:rsid w:val="120B6619"/>
    <w:rsid w:val="124E667E"/>
    <w:rsid w:val="12DC139C"/>
    <w:rsid w:val="156C2EC6"/>
    <w:rsid w:val="18115FA7"/>
    <w:rsid w:val="1A847E25"/>
    <w:rsid w:val="1F1D7927"/>
    <w:rsid w:val="1FBE0616"/>
    <w:rsid w:val="20C7620E"/>
    <w:rsid w:val="21F66939"/>
    <w:rsid w:val="23102595"/>
    <w:rsid w:val="231D1CA3"/>
    <w:rsid w:val="23DD0FC5"/>
    <w:rsid w:val="252B47E6"/>
    <w:rsid w:val="26667E05"/>
    <w:rsid w:val="28D64BD4"/>
    <w:rsid w:val="2D300825"/>
    <w:rsid w:val="2D940EA8"/>
    <w:rsid w:val="2ED718A0"/>
    <w:rsid w:val="2F2D7712"/>
    <w:rsid w:val="2FBC3E7F"/>
    <w:rsid w:val="32625925"/>
    <w:rsid w:val="327F64D7"/>
    <w:rsid w:val="339768BB"/>
    <w:rsid w:val="36AB5C98"/>
    <w:rsid w:val="36D541C1"/>
    <w:rsid w:val="37A34A15"/>
    <w:rsid w:val="3D0F0457"/>
    <w:rsid w:val="3D3D12DE"/>
    <w:rsid w:val="3D766728"/>
    <w:rsid w:val="40A435AC"/>
    <w:rsid w:val="40BE641C"/>
    <w:rsid w:val="40F60D81"/>
    <w:rsid w:val="420C765B"/>
    <w:rsid w:val="42346BC4"/>
    <w:rsid w:val="45725A27"/>
    <w:rsid w:val="45801800"/>
    <w:rsid w:val="460C7C2A"/>
    <w:rsid w:val="46DB4E03"/>
    <w:rsid w:val="47D429C9"/>
    <w:rsid w:val="491868E5"/>
    <w:rsid w:val="49FC7FB5"/>
    <w:rsid w:val="4C4A14AC"/>
    <w:rsid w:val="4C8A31B1"/>
    <w:rsid w:val="4CC55ED7"/>
    <w:rsid w:val="4DC94652"/>
    <w:rsid w:val="510936E3"/>
    <w:rsid w:val="532145E9"/>
    <w:rsid w:val="54120B01"/>
    <w:rsid w:val="542E0F77"/>
    <w:rsid w:val="5A1804F3"/>
    <w:rsid w:val="5A505441"/>
    <w:rsid w:val="5AEE2033"/>
    <w:rsid w:val="5CCC1A69"/>
    <w:rsid w:val="5E4A70E9"/>
    <w:rsid w:val="5FF53085"/>
    <w:rsid w:val="60325BC4"/>
    <w:rsid w:val="61390E24"/>
    <w:rsid w:val="61B91586"/>
    <w:rsid w:val="631F1C95"/>
    <w:rsid w:val="652E32C1"/>
    <w:rsid w:val="663A73D0"/>
    <w:rsid w:val="6DBC51E2"/>
    <w:rsid w:val="6DCF13B9"/>
    <w:rsid w:val="6FC22F83"/>
    <w:rsid w:val="70860455"/>
    <w:rsid w:val="71872296"/>
    <w:rsid w:val="73483D4A"/>
    <w:rsid w:val="74B60BDD"/>
    <w:rsid w:val="763E70DC"/>
    <w:rsid w:val="78843345"/>
    <w:rsid w:val="788D7EA7"/>
    <w:rsid w:val="7AB62AC1"/>
    <w:rsid w:val="7B3A013A"/>
    <w:rsid w:val="7B7470FC"/>
    <w:rsid w:val="7C6929D9"/>
    <w:rsid w:val="7D731C8C"/>
    <w:rsid w:val="7E8F68B9"/>
    <w:rsid w:val="7F2316F3"/>
    <w:rsid w:val="7F3379FA"/>
    <w:rsid w:val="7F765B38"/>
    <w:rsid w:val="7FE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1168</Words>
  <Characters>1300</Characters>
  <Lines>13</Lines>
  <Paragraphs>3</Paragraphs>
  <TotalTime>36</TotalTime>
  <ScaleCrop>false</ScaleCrop>
  <LinksUpToDate>false</LinksUpToDate>
  <CharactersWithSpaces>1309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2024-08-15T00:31:00Z</dcterms:created>
  <dc:creator>SN0494(邬德功)</dc:creator>
  <cp:lastModifiedBy>天空之城</cp:lastModifiedBy>
  <dcterms:modified xsi:type="dcterms:W3CDTF">2025-08-27T03:35:33Z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eyJoZGlkIjoiNDFhNTkwNzc1ZjNhNjQ1NjM5MTMyMmQzYjA3MDMwMmMiLCJ1c2VySWQiOiI0MzUzOTMzMTcifQ==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214FABAA001D4422A62C3AAC6145BFA8_13</vt:lpwstr>
  </property>
</Properties>
</file>