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7622E">
      <w:pPr>
        <w:widowControl/>
        <w:shd w:val="clear" w:color="auto" w:fill="FFFFFF"/>
        <w:spacing w:line="360" w:lineRule="auto"/>
        <w:jc w:val="center"/>
        <w:outlineLvl w:val="1"/>
        <w:rPr>
          <w:rFonts w:ascii="微软雅黑" w:hAnsi="微软雅黑" w:eastAsia="微软雅黑" w:cs="微软雅黑"/>
          <w:b/>
          <w:bCs/>
          <w:kern w:val="36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kern w:val="36"/>
          <w:sz w:val="32"/>
          <w:szCs w:val="32"/>
        </w:rPr>
        <w:t>浙江恒逸石化研究院有限公司</w:t>
      </w:r>
    </w:p>
    <w:p w14:paraId="776CAFCA">
      <w:pPr>
        <w:widowControl/>
        <w:shd w:val="clear" w:color="auto" w:fill="FFFFFF"/>
        <w:spacing w:line="360" w:lineRule="auto"/>
        <w:jc w:val="center"/>
        <w:outlineLvl w:val="1"/>
        <w:rPr>
          <w:rFonts w:ascii="微软雅黑" w:hAnsi="微软雅黑" w:eastAsia="微软雅黑" w:cs="微软雅黑"/>
          <w:b/>
          <w:bCs/>
          <w:kern w:val="36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36"/>
          <w:sz w:val="32"/>
          <w:szCs w:val="32"/>
        </w:rPr>
        <w:t>202</w:t>
      </w:r>
      <w:r>
        <w:rPr>
          <w:rFonts w:ascii="微软雅黑" w:hAnsi="微软雅黑" w:eastAsia="微软雅黑" w:cs="微软雅黑"/>
          <w:b/>
          <w:bCs/>
          <w:kern w:val="36"/>
          <w:sz w:val="32"/>
          <w:szCs w:val="32"/>
        </w:rPr>
        <w:t>6</w:t>
      </w:r>
      <w:r>
        <w:rPr>
          <w:rFonts w:hint="eastAsia" w:ascii="微软雅黑" w:hAnsi="微软雅黑" w:eastAsia="微软雅黑" w:cs="微软雅黑"/>
          <w:b/>
          <w:bCs/>
          <w:kern w:val="36"/>
          <w:sz w:val="32"/>
          <w:szCs w:val="32"/>
        </w:rPr>
        <w:t>届秋季校园招聘</w:t>
      </w:r>
    </w:p>
    <w:p w14:paraId="1471FD92">
      <w:pPr>
        <w:pStyle w:val="5"/>
      </w:pPr>
      <w:r>
        <w:rPr>
          <w:rStyle w:val="8"/>
          <w:rFonts w:hint="eastAsia" w:ascii="微软雅黑" w:hAnsi="微软雅黑" w:eastAsia="微软雅黑" w:cs="微软雅黑"/>
          <w:color w:val="666666"/>
          <w:sz w:val="22"/>
          <w:szCs w:val="22"/>
          <w:shd w:val="clear" w:color="auto" w:fill="FFFFFF"/>
        </w:rPr>
        <w:t>一、公司简介</w:t>
      </w:r>
    </w:p>
    <w:p w14:paraId="7A596BD0">
      <w:pPr>
        <w:pStyle w:val="5"/>
        <w:ind w:firstLine="480" w:firstLineChars="200"/>
      </w:pPr>
      <w:r>
        <w:rPr>
          <w:rFonts w:hint="eastAsia"/>
          <w:shd w:val="clear" w:color="auto" w:fill="FFFFFF"/>
        </w:rPr>
        <w:t>恒逸集团始创于1974年，是一家专业从事石化工与化纤原料生产的现代大型民营企业。集团现有</w:t>
      </w:r>
      <w:r>
        <w:rPr>
          <w:rStyle w:val="8"/>
          <w:rFonts w:hint="eastAsia" w:ascii="微软雅黑" w:hAnsi="微软雅黑" w:eastAsia="微软雅黑" w:cs="微软雅黑"/>
          <w:sz w:val="22"/>
          <w:szCs w:val="22"/>
          <w:shd w:val="clear" w:color="auto" w:fill="FFFFFF"/>
        </w:rPr>
        <w:t>员工30000余名</w:t>
      </w:r>
      <w:r>
        <w:rPr>
          <w:rFonts w:hint="eastAsia"/>
          <w:shd w:val="clear" w:color="auto" w:fill="FFFFFF"/>
        </w:rPr>
        <w:t>，</w:t>
      </w:r>
      <w:r>
        <w:rPr>
          <w:rStyle w:val="8"/>
          <w:rFonts w:hint="eastAsia" w:ascii="微软雅黑" w:hAnsi="微软雅黑" w:eastAsia="微软雅黑" w:cs="微软雅黑"/>
          <w:sz w:val="22"/>
          <w:szCs w:val="22"/>
          <w:shd w:val="clear" w:color="auto" w:fill="FFFFFF"/>
        </w:rPr>
        <w:t>总资产超1600亿元</w:t>
      </w:r>
      <w:r>
        <w:rPr>
          <w:rFonts w:hint="eastAsia"/>
          <w:shd w:val="clear" w:color="auto" w:fill="FFFFFF"/>
        </w:rPr>
        <w:t>，形成了富有竞争力的涤锦“双纶”驱动模式和“柱状型”产业结构，拥有800万吨/年炼油加工能力、2200万吨/年PTA产能和1200万吨/年涤纶及锦纶产能，现已成为全球最大的PTA-聚酯和己内酰胺-锦纶双产业链化纤生产商。</w:t>
      </w:r>
    </w:p>
    <w:p w14:paraId="5A1D6B8E">
      <w:pPr>
        <w:pStyle w:val="5"/>
        <w:ind w:firstLine="480" w:firstLineChars="200"/>
      </w:pPr>
      <w:r>
        <w:rPr>
          <w:rFonts w:hint="eastAsia"/>
        </w:rPr>
        <w:t>恒逸研究院隶属于恒逸石化（股票代码：000703），成立于2018年。研究院下设先进材料技术研究所、纤维材料研究所、化工研究所、前瞻技术研究所、过程开发研究所、分析测试中心、成果转化中心、差别化试验生产车间、推广销售部、合作开发部、科研与资产管理部、人力资源部和综合管理部，每年研发经费投入约 5 亿元。</w:t>
      </w:r>
    </w:p>
    <w:p w14:paraId="6C44C8EF">
      <w:pPr>
        <w:pStyle w:val="5"/>
        <w:ind w:firstLine="480" w:firstLineChars="200"/>
      </w:pPr>
      <w:r>
        <w:rPr>
          <w:rFonts w:hint="eastAsia"/>
        </w:rPr>
        <w:t>恒逸研究院建有国家级博士后科研工作站、国家级企业技术中心等高水平研发平台，先后与浙江大学、东华大学建立联合实验室。恒逸研究院现有专职研发人员900余人，其中博士80余人，硕士200余人。研究领域涵盖石油化工、高分子材料、纺织化纤原料等，坚持恒逸集团“一滴油、两根丝”战略不动摇，践行绿色环保可持续发展理念，在涤纶产业链及锦纶产业链全方面、有深度地开展各种研究与开发工作。</w:t>
      </w:r>
    </w:p>
    <w:p w14:paraId="66E1EBA7">
      <w:pPr>
        <w:pStyle w:val="5"/>
        <w:ind w:firstLine="480" w:firstLineChars="200"/>
      </w:pPr>
      <w:r>
        <w:rPr>
          <w:rFonts w:hint="eastAsia"/>
        </w:rPr>
        <w:t>我们的愿景是：致力于绿色化学品及先进材料研发，成为全行业的技术引领者。</w:t>
      </w:r>
    </w:p>
    <w:p w14:paraId="2261DA8B">
      <w:pPr>
        <w:pStyle w:val="5"/>
        <w:rPr>
          <w:color w:val="333333"/>
        </w:rPr>
      </w:pPr>
      <w:r>
        <w:rPr>
          <w:rStyle w:val="8"/>
          <w:rFonts w:hint="eastAsia" w:ascii="微软雅黑" w:hAnsi="微软雅黑" w:eastAsia="微软雅黑" w:cs="微软雅黑"/>
          <w:color w:val="666666"/>
          <w:sz w:val="22"/>
          <w:szCs w:val="22"/>
          <w:shd w:val="clear" w:color="auto" w:fill="FFFFFF"/>
        </w:rPr>
        <w:t>二、招聘职位</w:t>
      </w:r>
    </w:p>
    <w:tbl>
      <w:tblPr>
        <w:tblStyle w:val="6"/>
        <w:tblW w:w="953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7"/>
        <w:gridCol w:w="978"/>
        <w:gridCol w:w="992"/>
        <w:gridCol w:w="6133"/>
      </w:tblGrid>
      <w:tr w14:paraId="48C37FA6">
        <w:trPr>
          <w:trHeight w:val="72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189B87">
            <w:pPr>
              <w:pStyle w:val="5"/>
            </w:pPr>
            <w:r>
              <w:rPr>
                <w:rFonts w:hint="eastAsia"/>
              </w:rPr>
              <w:t>岗位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27432CC">
            <w:pPr>
              <w:pStyle w:val="5"/>
            </w:pPr>
            <w:r>
              <w:rPr>
                <w:rFonts w:hint="eastAsia"/>
              </w:rPr>
              <w:t>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0419E">
            <w:pPr>
              <w:pStyle w:val="5"/>
            </w:pPr>
            <w:r>
              <w:rPr>
                <w:rFonts w:hint="eastAsia"/>
              </w:rPr>
              <w:t>学历</w:t>
            </w:r>
          </w:p>
        </w:tc>
        <w:tc>
          <w:tcPr>
            <w:tcW w:w="6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981E1E6">
            <w:pPr>
              <w:pStyle w:val="5"/>
            </w:pPr>
            <w:r>
              <w:rPr>
                <w:rFonts w:hint="eastAsia"/>
              </w:rPr>
              <w:t>岗位要求</w:t>
            </w:r>
          </w:p>
        </w:tc>
      </w:tr>
      <w:tr w14:paraId="03A59013">
        <w:trPr>
          <w:trHeight w:val="1644" w:hRule="atLeast"/>
        </w:trPr>
        <w:tc>
          <w:tcPr>
            <w:tcW w:w="1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692E32">
            <w:pPr>
              <w:pStyle w:val="5"/>
              <w:rPr>
                <w:color w:val="333333"/>
              </w:rPr>
            </w:pPr>
            <w:r>
              <w:rPr>
                <w:rFonts w:hint="eastAsia"/>
              </w:rPr>
              <w:t>研发高级工程师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AA2B4B">
            <w:pPr>
              <w:pStyle w:val="5"/>
              <w:ind w:firstLine="240" w:firstLineChars="100"/>
            </w:pPr>
            <w: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8C8CD">
            <w:pPr>
              <w:pStyle w:val="5"/>
            </w:pPr>
          </w:p>
          <w:p w14:paraId="009794A7">
            <w:pPr>
              <w:pStyle w:val="5"/>
            </w:pPr>
          </w:p>
          <w:p w14:paraId="4E301D7D">
            <w:pPr>
              <w:pStyle w:val="5"/>
              <w:ind w:firstLine="240" w:firstLineChars="100"/>
            </w:pPr>
            <w:r>
              <w:rPr>
                <w:rFonts w:hint="eastAsia"/>
              </w:rPr>
              <w:t>博士</w:t>
            </w:r>
          </w:p>
        </w:tc>
        <w:tc>
          <w:tcPr>
            <w:tcW w:w="6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8A7FD5">
            <w:pPr>
              <w:pStyle w:val="5"/>
            </w:pPr>
            <w:r>
              <w:rPr>
                <w:rStyle w:val="8"/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  <w:t>化工方向</w:t>
            </w:r>
          </w:p>
          <w:p w14:paraId="2457F0A6">
            <w:pPr>
              <w:pStyle w:val="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化学、化学工程、有机化学、物理化学、应用化学、生物质能源化工、计算化学等相关</w:t>
            </w:r>
            <w:r>
              <w:rPr>
                <w:rFonts w:hint="eastAsia"/>
                <w:lang w:val="en-US" w:eastAsia="zh-CN"/>
              </w:rPr>
              <w:t>专业</w:t>
            </w:r>
          </w:p>
          <w:p w14:paraId="15B03098">
            <w:pPr>
              <w:pStyle w:val="5"/>
            </w:pPr>
            <w:r>
              <w:rPr>
                <w:rStyle w:val="8"/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  <w:t>材料方向</w:t>
            </w:r>
          </w:p>
          <w:p w14:paraId="7A9DE5DD">
            <w:pPr>
              <w:pStyle w:val="5"/>
            </w:pPr>
            <w:r>
              <w:rPr>
                <w:rFonts w:hint="eastAsia"/>
              </w:rPr>
              <w:t>材料科学、高分子材料与工程、高分子化学、高分子物理、染整织造、机械相关专业</w:t>
            </w:r>
          </w:p>
          <w:p w14:paraId="2C3E541E">
            <w:pPr>
              <w:pStyle w:val="5"/>
            </w:pPr>
            <w:r>
              <w:rPr>
                <w:rStyle w:val="8"/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  <w:t>过程开发方向</w:t>
            </w:r>
          </w:p>
          <w:p w14:paraId="36A69B35">
            <w:pPr>
              <w:pStyle w:val="5"/>
            </w:pPr>
            <w:r>
              <w:rPr>
                <w:rFonts w:hint="eastAsia"/>
              </w:rPr>
              <w:t>反应过程、分离工程、过程装备与控制工程、系统工程、流体力学与仿真等相关专业</w:t>
            </w:r>
          </w:p>
          <w:p w14:paraId="25AF6B11">
            <w:pPr>
              <w:pStyle w:val="5"/>
            </w:pPr>
            <w:r>
              <w:rPr>
                <w:rStyle w:val="8"/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  <w:t>分析方向</w:t>
            </w:r>
          </w:p>
          <w:p w14:paraId="4527B665">
            <w:pPr>
              <w:pStyle w:val="5"/>
            </w:pPr>
            <w:r>
              <w:rPr>
                <w:rFonts w:hint="eastAsia"/>
              </w:rPr>
              <w:t>分析化学、环境工程、生物工程、应用化学等相关专业</w:t>
            </w:r>
          </w:p>
        </w:tc>
      </w:tr>
      <w:tr w14:paraId="068ABF75">
        <w:trPr>
          <w:trHeight w:val="1872" w:hRule="atLeast"/>
        </w:trPr>
        <w:tc>
          <w:tcPr>
            <w:tcW w:w="1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6AF96D">
            <w:pPr>
              <w:pStyle w:val="5"/>
            </w:pPr>
            <w:r>
              <w:rPr>
                <w:rFonts w:hint="eastAsia"/>
              </w:rPr>
              <w:t>研发助理工程师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646CD6">
            <w:pPr>
              <w:pStyle w:val="5"/>
              <w:ind w:firstLine="240" w:firstLineChars="100"/>
            </w:pP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2401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1E1861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22E83C3"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 w14:paraId="5D81B96A"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 w14:paraId="54B2FA30"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 w14:paraId="33AEF9F9"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硕士</w:t>
            </w:r>
          </w:p>
        </w:tc>
        <w:tc>
          <w:tcPr>
            <w:tcW w:w="6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4E7E34">
            <w:pP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</w:tbl>
    <w:p w14:paraId="5B4ACB84">
      <w:pPr>
        <w:pStyle w:val="5"/>
        <w:rPr>
          <w:rStyle w:val="8"/>
          <w:rFonts w:ascii="微软雅黑" w:hAnsi="微软雅黑" w:eastAsia="微软雅黑" w:cs="微软雅黑"/>
          <w:color w:val="666666"/>
          <w:sz w:val="22"/>
          <w:szCs w:val="22"/>
          <w:shd w:val="clear" w:color="auto" w:fill="FFFFFF"/>
        </w:rPr>
      </w:pPr>
    </w:p>
    <w:p w14:paraId="5E72F4DA">
      <w:pPr>
        <w:pStyle w:val="5"/>
        <w:rPr>
          <w:color w:val="333333"/>
        </w:rPr>
      </w:pPr>
      <w:r>
        <w:rPr>
          <w:rStyle w:val="8"/>
          <w:rFonts w:hint="eastAsia" w:ascii="微软雅黑" w:hAnsi="微软雅黑" w:eastAsia="微软雅黑" w:cs="微软雅黑"/>
          <w:color w:val="666666"/>
          <w:sz w:val="22"/>
          <w:szCs w:val="22"/>
          <w:shd w:val="clear" w:color="auto" w:fill="FFFFFF"/>
        </w:rPr>
        <w:t>三、招聘流程及建立投递</w:t>
      </w:r>
    </w:p>
    <w:p w14:paraId="316EDE0E">
      <w:pPr>
        <w:pStyle w:val="5"/>
      </w:pPr>
      <w:r>
        <w:rPr>
          <w:rStyle w:val="8"/>
          <w:rFonts w:hint="eastAsia" w:ascii="微软雅黑" w:hAnsi="微软雅黑" w:eastAsia="微软雅黑" w:cs="微软雅黑"/>
          <w:color w:val="333333"/>
          <w:sz w:val="22"/>
          <w:szCs w:val="22"/>
        </w:rPr>
        <w:t>校园招聘——现场投递——初试——复试——录用通知——签订三方协议   </w:t>
      </w:r>
    </w:p>
    <w:p w14:paraId="728C736D">
      <w:pPr>
        <w:pStyle w:val="5"/>
        <w:rPr>
          <w:rStyle w:val="8"/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22"/>
          <w:szCs w:val="22"/>
        </w:rPr>
        <w:t>有意向的同学请在微信公众号《恒逸微招聘》进行网申，并携带纸质版简历前往双选会/宣讲会进行现场交流！</w:t>
      </w:r>
    </w:p>
    <w:p w14:paraId="58165E97">
      <w:pPr>
        <w:pStyle w:val="5"/>
      </w:pPr>
      <w:r>
        <w:rPr>
          <w:rStyle w:val="8"/>
          <w:rFonts w:hint="eastAsia" w:ascii="微软雅黑" w:hAnsi="微软雅黑" w:eastAsia="微软雅黑" w:cs="微软雅黑"/>
          <w:color w:val="666666"/>
          <w:sz w:val="19"/>
          <w:szCs w:val="19"/>
          <w:shd w:val="clear" w:color="auto" w:fill="FFFFFF"/>
        </w:rPr>
        <w:drawing>
          <wp:inline distT="0" distB="0" distL="114300" distR="114300">
            <wp:extent cx="1066800" cy="1066800"/>
            <wp:effectExtent l="0" t="0" r="0" b="0"/>
            <wp:docPr id="1" name="图片 1" descr="1740986336794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0986336794058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72252" cy="107225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D3C8FF">
      <w:pPr>
        <w:pStyle w:val="5"/>
      </w:pPr>
    </w:p>
    <w:p w14:paraId="043A0DA1">
      <w:pPr>
        <w:pStyle w:val="5"/>
        <w:rPr>
          <w:color w:val="333333"/>
        </w:rPr>
      </w:pPr>
      <w:r>
        <w:rPr>
          <w:rStyle w:val="8"/>
          <w:rFonts w:hint="eastAsia" w:ascii="微软雅黑" w:hAnsi="微软雅黑" w:eastAsia="微软雅黑" w:cs="微软雅黑"/>
          <w:color w:val="666666"/>
          <w:sz w:val="22"/>
          <w:szCs w:val="22"/>
          <w:shd w:val="clear" w:color="auto" w:fill="FFFFFF"/>
        </w:rPr>
        <w:t>四、福利待遇</w:t>
      </w:r>
    </w:p>
    <w:p w14:paraId="2062BE03">
      <w:pPr>
        <w:pStyle w:val="5"/>
        <w:rPr>
          <w:color w:val="333333"/>
        </w:rPr>
      </w:pPr>
      <w:r>
        <w:rPr>
          <w:rFonts w:hint="eastAsia"/>
          <w:shd w:val="clear" w:color="auto" w:fill="FFFFFF"/>
        </w:rPr>
        <w:t>1、薪资：</w:t>
      </w:r>
      <w:r>
        <w:rPr>
          <w:rStyle w:val="8"/>
          <w:rFonts w:hint="eastAsia" w:ascii="微软雅黑" w:hAnsi="微软雅黑" w:eastAsia="微软雅黑" w:cs="微软雅黑"/>
          <w:color w:val="666666"/>
          <w:sz w:val="22"/>
          <w:szCs w:val="22"/>
          <w:shd w:val="clear" w:color="auto" w:fill="FFFFFF"/>
        </w:rPr>
        <w:t>硕士：1</w:t>
      </w:r>
      <w:r>
        <w:rPr>
          <w:rStyle w:val="8"/>
          <w:rFonts w:ascii="微软雅黑" w:hAnsi="微软雅黑" w:eastAsia="微软雅黑" w:cs="微软雅黑"/>
          <w:color w:val="666666"/>
          <w:sz w:val="22"/>
          <w:szCs w:val="22"/>
          <w:shd w:val="clear" w:color="auto" w:fill="FFFFFF"/>
        </w:rPr>
        <w:t>5</w:t>
      </w:r>
      <w:r>
        <w:rPr>
          <w:rStyle w:val="8"/>
          <w:rFonts w:hint="eastAsia" w:ascii="微软雅黑" w:hAnsi="微软雅黑" w:eastAsia="微软雅黑" w:cs="微软雅黑"/>
          <w:color w:val="666666"/>
          <w:sz w:val="22"/>
          <w:szCs w:val="22"/>
          <w:shd w:val="clear" w:color="auto" w:fill="FFFFFF"/>
        </w:rPr>
        <w:t>-2</w:t>
      </w:r>
      <w:r>
        <w:rPr>
          <w:rStyle w:val="8"/>
          <w:rFonts w:ascii="微软雅黑" w:hAnsi="微软雅黑" w:eastAsia="微软雅黑" w:cs="微软雅黑"/>
          <w:color w:val="666666"/>
          <w:sz w:val="22"/>
          <w:szCs w:val="22"/>
          <w:shd w:val="clear" w:color="auto" w:fill="FFFFFF"/>
        </w:rPr>
        <w:t>4</w:t>
      </w:r>
      <w:r>
        <w:rPr>
          <w:rStyle w:val="8"/>
          <w:rFonts w:hint="eastAsia" w:ascii="微软雅黑" w:hAnsi="微软雅黑" w:eastAsia="微软雅黑" w:cs="微软雅黑"/>
          <w:color w:val="666666"/>
          <w:sz w:val="22"/>
          <w:szCs w:val="22"/>
          <w:shd w:val="clear" w:color="auto" w:fill="FFFFFF"/>
        </w:rPr>
        <w:t>万/年，博士30-</w:t>
      </w:r>
      <w:r>
        <w:rPr>
          <w:rStyle w:val="8"/>
          <w:rFonts w:ascii="微软雅黑" w:hAnsi="微软雅黑" w:eastAsia="微软雅黑" w:cs="微软雅黑"/>
          <w:color w:val="666666"/>
          <w:sz w:val="22"/>
          <w:szCs w:val="22"/>
          <w:shd w:val="clear" w:color="auto" w:fill="FFFFFF"/>
        </w:rPr>
        <w:t>35</w:t>
      </w:r>
      <w:r>
        <w:rPr>
          <w:rStyle w:val="8"/>
          <w:rFonts w:hint="eastAsia" w:ascii="微软雅黑" w:hAnsi="微软雅黑" w:eastAsia="微软雅黑" w:cs="微软雅黑"/>
          <w:color w:val="666666"/>
          <w:sz w:val="22"/>
          <w:szCs w:val="22"/>
          <w:shd w:val="clear" w:color="auto" w:fill="FFFFFF"/>
        </w:rPr>
        <w:t>万/年。</w:t>
      </w:r>
    </w:p>
    <w:p w14:paraId="3229E21D">
      <w:pPr>
        <w:pStyle w:val="5"/>
      </w:pPr>
      <w:r>
        <w:rPr>
          <w:rFonts w:hint="eastAsia"/>
          <w:shd w:val="clear" w:color="auto" w:fill="FFFFFF"/>
        </w:rPr>
        <w:t>2、政府补贴（按政府实时政策）：</w:t>
      </w:r>
    </w:p>
    <w:p w14:paraId="653BB7A4">
      <w:pPr>
        <w:pStyle w:val="5"/>
      </w:pPr>
      <w:r>
        <w:rPr>
          <w:rStyle w:val="8"/>
          <w:rFonts w:hint="eastAsia" w:ascii="微软雅黑" w:hAnsi="微软雅黑" w:eastAsia="微软雅黑" w:cs="微软雅黑"/>
          <w:color w:val="666666"/>
          <w:sz w:val="22"/>
          <w:szCs w:val="22"/>
          <w:shd w:val="clear" w:color="auto" w:fill="FFFFFF"/>
        </w:rPr>
        <w:t>①硕士9万；博士18万，研究院有国家级博士后科研工作站，博士可选择入站享受228万+补贴。</w:t>
      </w:r>
    </w:p>
    <w:p w14:paraId="34135C21">
      <w:pPr>
        <w:pStyle w:val="5"/>
      </w:pPr>
      <w:r>
        <w:rPr>
          <w:rFonts w:hint="eastAsia"/>
          <w:shd w:val="clear" w:color="auto" w:fill="FFFFFF"/>
        </w:rPr>
        <w:t>3、福利：</w:t>
      </w:r>
      <w:r>
        <w:rPr>
          <w:rStyle w:val="8"/>
          <w:rFonts w:hint="eastAsia" w:ascii="微软雅黑" w:hAnsi="微软雅黑" w:eastAsia="微软雅黑" w:cs="微软雅黑"/>
          <w:color w:val="666666"/>
          <w:sz w:val="22"/>
          <w:szCs w:val="22"/>
          <w:shd w:val="clear" w:color="auto" w:fill="FFFFFF"/>
        </w:rPr>
        <w:t>六险一金、带薪年休假、节日福利、生日福利、员工公寓/住房补贴、工作餐、通讯补贴、项目奖金、员工持股、股权激励</w:t>
      </w:r>
      <w:r>
        <w:rPr>
          <w:rFonts w:hint="eastAsia"/>
          <w:shd w:val="clear" w:color="auto" w:fill="FFFFFF"/>
        </w:rPr>
        <w:t>等。</w:t>
      </w:r>
    </w:p>
    <w:p w14:paraId="5CDD091D">
      <w:pPr>
        <w:pStyle w:val="5"/>
      </w:pPr>
      <w:r>
        <w:rPr>
          <w:rFonts w:hint="eastAsia"/>
          <w:shd w:val="clear" w:color="auto" w:fill="FFFFFF"/>
        </w:rPr>
        <w:t>4、食宿：餐费补贴（按公司制度）；</w:t>
      </w:r>
      <w:r>
        <w:rPr>
          <w:rStyle w:val="8"/>
          <w:rFonts w:hint="eastAsia" w:ascii="微软雅黑" w:hAnsi="微软雅黑" w:eastAsia="微软雅黑" w:cs="微软雅黑"/>
          <w:color w:val="666666"/>
          <w:sz w:val="22"/>
          <w:szCs w:val="22"/>
          <w:shd w:val="clear" w:color="auto" w:fill="FFFFFF"/>
        </w:rPr>
        <w:t>员工公寓</w:t>
      </w:r>
      <w:r>
        <w:rPr>
          <w:rFonts w:hint="eastAsia"/>
          <w:shd w:val="clear" w:color="auto" w:fill="FFFFFF"/>
        </w:rPr>
        <w:t>（按公司制度）。</w:t>
      </w:r>
    </w:p>
    <w:p w14:paraId="3D0B746C">
      <w:pPr>
        <w:pStyle w:val="5"/>
      </w:pPr>
      <w:r>
        <w:rPr>
          <w:rFonts w:hint="eastAsia"/>
          <w:shd w:val="clear" w:color="auto" w:fill="FFFFFF"/>
        </w:rPr>
        <w:t>5、假期：双休、法定节假日、带薪年假等。</w:t>
      </w:r>
    </w:p>
    <w:p w14:paraId="79036694">
      <w:pPr>
        <w:pStyle w:val="5"/>
      </w:pPr>
      <w:r>
        <w:rPr>
          <w:rFonts w:hint="eastAsia"/>
          <w:shd w:val="clear" w:color="auto" w:fill="FFFFFF"/>
        </w:rPr>
        <w:t>6、工作地点：杭州市、嘉兴海宁市。</w:t>
      </w:r>
    </w:p>
    <w:p w14:paraId="79A93361">
      <w:pPr>
        <w:pStyle w:val="5"/>
      </w:pPr>
      <w:r>
        <w:rPr>
          <w:rFonts w:hint="eastAsia"/>
          <w:shd w:val="clear" w:color="auto" w:fill="FFFFFF"/>
        </w:rPr>
        <w:t>五、联系方式</w:t>
      </w:r>
    </w:p>
    <w:p w14:paraId="29827B45">
      <w:pPr>
        <w:pStyle w:val="5"/>
        <w:rPr>
          <w:color w:val="666666"/>
        </w:rPr>
      </w:pPr>
      <w:r>
        <w:rPr>
          <w:rFonts w:hint="eastAsia"/>
          <w:shd w:val="clear" w:color="auto" w:fill="FFFFFF"/>
        </w:rPr>
        <w:t>联系方式：13175056271</w:t>
      </w:r>
    </w:p>
    <w:p w14:paraId="5341E1A3">
      <w:pPr>
        <w:pStyle w:val="5"/>
      </w:pPr>
      <w:r>
        <w:rPr>
          <w:rFonts w:hint="eastAsia"/>
        </w:rPr>
        <w:t>上班时间:周一至周五 8:00-17:00</w:t>
      </w:r>
    </w:p>
    <w:p w14:paraId="25760869">
      <w:pPr>
        <w:pStyle w:val="5"/>
      </w:pPr>
      <w:r>
        <w:rPr>
          <w:rFonts w:hint="eastAsia"/>
        </w:rPr>
        <w:t>地  址： </w:t>
      </w:r>
    </w:p>
    <w:p w14:paraId="2E0E3A98">
      <w:pPr>
        <w:pStyle w:val="5"/>
      </w:pPr>
      <w:r>
        <w:rPr>
          <w:rFonts w:hint="eastAsia"/>
        </w:rPr>
        <w:t>浙江省杭州市萧山区宁围街道新宁路恒逸研究院</w:t>
      </w:r>
    </w:p>
    <w:p w14:paraId="568865D4">
      <w:pPr>
        <w:pStyle w:val="5"/>
      </w:pPr>
      <w:r>
        <w:rPr>
          <w:rFonts w:hint="eastAsia"/>
        </w:rPr>
        <w:t>浙江省嘉兴市海宁市黄湾镇尖山新区闻澜路51号</w:t>
      </w:r>
    </w:p>
    <w:bookmarkEnd w:id="0"/>
    <w:sectPr>
      <w:pgSz w:w="11906" w:h="16838"/>
      <w:pgMar w:top="779" w:right="1106" w:bottom="15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zMzgwMWY4NjE1ODMwMDU5NGNiMWI2ZDZiZmE0YjUifQ=="/>
  </w:docVars>
  <w:rsids>
    <w:rsidRoot w:val="00172A27"/>
    <w:rsid w:val="00001F55"/>
    <w:rsid w:val="00002C7F"/>
    <w:rsid w:val="00003A09"/>
    <w:rsid w:val="00016A71"/>
    <w:rsid w:val="00026A3C"/>
    <w:rsid w:val="00031E38"/>
    <w:rsid w:val="00033522"/>
    <w:rsid w:val="00035BBC"/>
    <w:rsid w:val="00037984"/>
    <w:rsid w:val="00043A15"/>
    <w:rsid w:val="000576FD"/>
    <w:rsid w:val="00057E66"/>
    <w:rsid w:val="00062410"/>
    <w:rsid w:val="00063A85"/>
    <w:rsid w:val="000644ED"/>
    <w:rsid w:val="000649B1"/>
    <w:rsid w:val="0006658A"/>
    <w:rsid w:val="00067686"/>
    <w:rsid w:val="00075EBC"/>
    <w:rsid w:val="0007751F"/>
    <w:rsid w:val="0007772A"/>
    <w:rsid w:val="0008020A"/>
    <w:rsid w:val="0008191C"/>
    <w:rsid w:val="00082CF9"/>
    <w:rsid w:val="00085A25"/>
    <w:rsid w:val="00090B97"/>
    <w:rsid w:val="00090C31"/>
    <w:rsid w:val="000918A3"/>
    <w:rsid w:val="00094EC8"/>
    <w:rsid w:val="000A17E9"/>
    <w:rsid w:val="000A4626"/>
    <w:rsid w:val="000B117B"/>
    <w:rsid w:val="000B2184"/>
    <w:rsid w:val="000B3360"/>
    <w:rsid w:val="000B5AF7"/>
    <w:rsid w:val="000C3B2B"/>
    <w:rsid w:val="000D19E6"/>
    <w:rsid w:val="000D203E"/>
    <w:rsid w:val="000D39FD"/>
    <w:rsid w:val="000D4CAB"/>
    <w:rsid w:val="000D5AD6"/>
    <w:rsid w:val="000E0C21"/>
    <w:rsid w:val="000E55DD"/>
    <w:rsid w:val="000F014C"/>
    <w:rsid w:val="000F26F9"/>
    <w:rsid w:val="000F59C5"/>
    <w:rsid w:val="000F603D"/>
    <w:rsid w:val="00100864"/>
    <w:rsid w:val="001030FA"/>
    <w:rsid w:val="0010511F"/>
    <w:rsid w:val="0010741E"/>
    <w:rsid w:val="00110A37"/>
    <w:rsid w:val="001120F7"/>
    <w:rsid w:val="00112833"/>
    <w:rsid w:val="00112D8E"/>
    <w:rsid w:val="00112FAF"/>
    <w:rsid w:val="0011552F"/>
    <w:rsid w:val="001222B5"/>
    <w:rsid w:val="00122F82"/>
    <w:rsid w:val="0012772A"/>
    <w:rsid w:val="0013020D"/>
    <w:rsid w:val="00134C68"/>
    <w:rsid w:val="0013621E"/>
    <w:rsid w:val="00140927"/>
    <w:rsid w:val="00147968"/>
    <w:rsid w:val="00147B9A"/>
    <w:rsid w:val="00150E23"/>
    <w:rsid w:val="001516F9"/>
    <w:rsid w:val="00157FD6"/>
    <w:rsid w:val="00160AF3"/>
    <w:rsid w:val="001612DA"/>
    <w:rsid w:val="00164609"/>
    <w:rsid w:val="00167BD8"/>
    <w:rsid w:val="00172A27"/>
    <w:rsid w:val="00177BF0"/>
    <w:rsid w:val="00180C7D"/>
    <w:rsid w:val="0018304F"/>
    <w:rsid w:val="001834C9"/>
    <w:rsid w:val="00186313"/>
    <w:rsid w:val="00191A89"/>
    <w:rsid w:val="00191E2C"/>
    <w:rsid w:val="0019223F"/>
    <w:rsid w:val="00197D52"/>
    <w:rsid w:val="001A4D78"/>
    <w:rsid w:val="001A632B"/>
    <w:rsid w:val="001A730F"/>
    <w:rsid w:val="001A7A0F"/>
    <w:rsid w:val="001B1F68"/>
    <w:rsid w:val="001B3DB8"/>
    <w:rsid w:val="001B46BD"/>
    <w:rsid w:val="001C2708"/>
    <w:rsid w:val="001C35D9"/>
    <w:rsid w:val="001D0AF2"/>
    <w:rsid w:val="001D28C7"/>
    <w:rsid w:val="001D5848"/>
    <w:rsid w:val="001D7592"/>
    <w:rsid w:val="001D77DA"/>
    <w:rsid w:val="001E00D2"/>
    <w:rsid w:val="001E185F"/>
    <w:rsid w:val="001E7E59"/>
    <w:rsid w:val="001F113D"/>
    <w:rsid w:val="001F3F27"/>
    <w:rsid w:val="001F4087"/>
    <w:rsid w:val="0020015C"/>
    <w:rsid w:val="002001BF"/>
    <w:rsid w:val="00200943"/>
    <w:rsid w:val="0020250C"/>
    <w:rsid w:val="002041F1"/>
    <w:rsid w:val="0020510D"/>
    <w:rsid w:val="002065CE"/>
    <w:rsid w:val="00212722"/>
    <w:rsid w:val="00216D3F"/>
    <w:rsid w:val="00222FE7"/>
    <w:rsid w:val="00224EB7"/>
    <w:rsid w:val="00231A31"/>
    <w:rsid w:val="00233076"/>
    <w:rsid w:val="0023368C"/>
    <w:rsid w:val="00234C68"/>
    <w:rsid w:val="00245D2E"/>
    <w:rsid w:val="00250DFC"/>
    <w:rsid w:val="002524CC"/>
    <w:rsid w:val="00255C0A"/>
    <w:rsid w:val="00271936"/>
    <w:rsid w:val="002763A6"/>
    <w:rsid w:val="00281089"/>
    <w:rsid w:val="002926A9"/>
    <w:rsid w:val="00295666"/>
    <w:rsid w:val="002A1A45"/>
    <w:rsid w:val="002A6161"/>
    <w:rsid w:val="002A68B7"/>
    <w:rsid w:val="002B35F4"/>
    <w:rsid w:val="002C0826"/>
    <w:rsid w:val="002C1E03"/>
    <w:rsid w:val="002C1E61"/>
    <w:rsid w:val="002C22A1"/>
    <w:rsid w:val="002C392F"/>
    <w:rsid w:val="002C590C"/>
    <w:rsid w:val="002E3D97"/>
    <w:rsid w:val="002E4437"/>
    <w:rsid w:val="002E7C5D"/>
    <w:rsid w:val="002F19A8"/>
    <w:rsid w:val="002F2B7C"/>
    <w:rsid w:val="002F3FE2"/>
    <w:rsid w:val="002F56C5"/>
    <w:rsid w:val="002F5E14"/>
    <w:rsid w:val="00301363"/>
    <w:rsid w:val="003020F5"/>
    <w:rsid w:val="00306505"/>
    <w:rsid w:val="0030661F"/>
    <w:rsid w:val="003109DF"/>
    <w:rsid w:val="003117B0"/>
    <w:rsid w:val="00317F21"/>
    <w:rsid w:val="00320AB2"/>
    <w:rsid w:val="003227A4"/>
    <w:rsid w:val="003266C8"/>
    <w:rsid w:val="0033294D"/>
    <w:rsid w:val="00332C79"/>
    <w:rsid w:val="00333AE7"/>
    <w:rsid w:val="00336C88"/>
    <w:rsid w:val="00340CC3"/>
    <w:rsid w:val="0034196C"/>
    <w:rsid w:val="00345B9C"/>
    <w:rsid w:val="003460CE"/>
    <w:rsid w:val="003476A4"/>
    <w:rsid w:val="00351030"/>
    <w:rsid w:val="0035203C"/>
    <w:rsid w:val="00352907"/>
    <w:rsid w:val="003536C6"/>
    <w:rsid w:val="0035381E"/>
    <w:rsid w:val="0035652B"/>
    <w:rsid w:val="00357E46"/>
    <w:rsid w:val="003603BB"/>
    <w:rsid w:val="003661D8"/>
    <w:rsid w:val="00373DD2"/>
    <w:rsid w:val="00375CF4"/>
    <w:rsid w:val="00377823"/>
    <w:rsid w:val="00387B50"/>
    <w:rsid w:val="003930B3"/>
    <w:rsid w:val="00393949"/>
    <w:rsid w:val="00394472"/>
    <w:rsid w:val="00395397"/>
    <w:rsid w:val="003A5F48"/>
    <w:rsid w:val="003A71E2"/>
    <w:rsid w:val="003B0A7C"/>
    <w:rsid w:val="003B0EF2"/>
    <w:rsid w:val="003B18D4"/>
    <w:rsid w:val="003B6050"/>
    <w:rsid w:val="003C07DF"/>
    <w:rsid w:val="003C1519"/>
    <w:rsid w:val="003C1A7D"/>
    <w:rsid w:val="003C1E65"/>
    <w:rsid w:val="003C2C1A"/>
    <w:rsid w:val="003C2DF9"/>
    <w:rsid w:val="003C3810"/>
    <w:rsid w:val="003C494E"/>
    <w:rsid w:val="003C60A1"/>
    <w:rsid w:val="003D6A76"/>
    <w:rsid w:val="003D7613"/>
    <w:rsid w:val="003E24DB"/>
    <w:rsid w:val="003E4435"/>
    <w:rsid w:val="003E4ECE"/>
    <w:rsid w:val="003F60C3"/>
    <w:rsid w:val="003F7420"/>
    <w:rsid w:val="00401509"/>
    <w:rsid w:val="00404B0D"/>
    <w:rsid w:val="00404D50"/>
    <w:rsid w:val="004061CA"/>
    <w:rsid w:val="00406693"/>
    <w:rsid w:val="00406F8F"/>
    <w:rsid w:val="00410E7D"/>
    <w:rsid w:val="004149CA"/>
    <w:rsid w:val="00415993"/>
    <w:rsid w:val="00415A66"/>
    <w:rsid w:val="00416098"/>
    <w:rsid w:val="0042042E"/>
    <w:rsid w:val="004239D1"/>
    <w:rsid w:val="00434456"/>
    <w:rsid w:val="004362EC"/>
    <w:rsid w:val="00437C52"/>
    <w:rsid w:val="00437C90"/>
    <w:rsid w:val="00441C4C"/>
    <w:rsid w:val="004459C9"/>
    <w:rsid w:val="00446C21"/>
    <w:rsid w:val="00452E37"/>
    <w:rsid w:val="00452F76"/>
    <w:rsid w:val="00456049"/>
    <w:rsid w:val="00461639"/>
    <w:rsid w:val="00463576"/>
    <w:rsid w:val="00466049"/>
    <w:rsid w:val="004661F7"/>
    <w:rsid w:val="004704AF"/>
    <w:rsid w:val="00472219"/>
    <w:rsid w:val="00472B0A"/>
    <w:rsid w:val="004817D6"/>
    <w:rsid w:val="00481A36"/>
    <w:rsid w:val="00484312"/>
    <w:rsid w:val="00484A8B"/>
    <w:rsid w:val="0048722E"/>
    <w:rsid w:val="00490647"/>
    <w:rsid w:val="004912C2"/>
    <w:rsid w:val="004915BB"/>
    <w:rsid w:val="004932DE"/>
    <w:rsid w:val="00494381"/>
    <w:rsid w:val="004A5A3D"/>
    <w:rsid w:val="004A6335"/>
    <w:rsid w:val="004A6518"/>
    <w:rsid w:val="004B41F2"/>
    <w:rsid w:val="004B56E3"/>
    <w:rsid w:val="004C042F"/>
    <w:rsid w:val="004C69B2"/>
    <w:rsid w:val="004D34C4"/>
    <w:rsid w:val="004D73B0"/>
    <w:rsid w:val="004E51C7"/>
    <w:rsid w:val="004E5AC8"/>
    <w:rsid w:val="004F4627"/>
    <w:rsid w:val="004F6EC4"/>
    <w:rsid w:val="00501B5B"/>
    <w:rsid w:val="0050370C"/>
    <w:rsid w:val="005048E7"/>
    <w:rsid w:val="005114E7"/>
    <w:rsid w:val="00511A0F"/>
    <w:rsid w:val="00514572"/>
    <w:rsid w:val="00515336"/>
    <w:rsid w:val="00515876"/>
    <w:rsid w:val="005176A7"/>
    <w:rsid w:val="00521332"/>
    <w:rsid w:val="0053228F"/>
    <w:rsid w:val="00537157"/>
    <w:rsid w:val="0054102B"/>
    <w:rsid w:val="00544B4A"/>
    <w:rsid w:val="005513CB"/>
    <w:rsid w:val="00552126"/>
    <w:rsid w:val="005521EF"/>
    <w:rsid w:val="00552976"/>
    <w:rsid w:val="00553373"/>
    <w:rsid w:val="005643DD"/>
    <w:rsid w:val="0056440A"/>
    <w:rsid w:val="00567B94"/>
    <w:rsid w:val="0057207A"/>
    <w:rsid w:val="00572ADF"/>
    <w:rsid w:val="0057344E"/>
    <w:rsid w:val="00575D53"/>
    <w:rsid w:val="00583C2E"/>
    <w:rsid w:val="00584E28"/>
    <w:rsid w:val="00584FFE"/>
    <w:rsid w:val="00591716"/>
    <w:rsid w:val="005977E7"/>
    <w:rsid w:val="005A20CE"/>
    <w:rsid w:val="005A58EE"/>
    <w:rsid w:val="005B00AF"/>
    <w:rsid w:val="005B56AE"/>
    <w:rsid w:val="005C014B"/>
    <w:rsid w:val="005C2229"/>
    <w:rsid w:val="005C2ECA"/>
    <w:rsid w:val="005C4055"/>
    <w:rsid w:val="005C47AB"/>
    <w:rsid w:val="005C7EF3"/>
    <w:rsid w:val="005D29FE"/>
    <w:rsid w:val="005D3724"/>
    <w:rsid w:val="005D3A53"/>
    <w:rsid w:val="005D3B3D"/>
    <w:rsid w:val="005D3CBC"/>
    <w:rsid w:val="005D666A"/>
    <w:rsid w:val="005D66EB"/>
    <w:rsid w:val="005E055E"/>
    <w:rsid w:val="005E17B6"/>
    <w:rsid w:val="005E1D22"/>
    <w:rsid w:val="005E3365"/>
    <w:rsid w:val="005E3504"/>
    <w:rsid w:val="005E57B2"/>
    <w:rsid w:val="005E5A36"/>
    <w:rsid w:val="005E6154"/>
    <w:rsid w:val="005F02CB"/>
    <w:rsid w:val="005F1B96"/>
    <w:rsid w:val="005F3178"/>
    <w:rsid w:val="005F3666"/>
    <w:rsid w:val="005F36EE"/>
    <w:rsid w:val="005F5D27"/>
    <w:rsid w:val="005F6234"/>
    <w:rsid w:val="006049CD"/>
    <w:rsid w:val="0060731E"/>
    <w:rsid w:val="006105FA"/>
    <w:rsid w:val="00612E71"/>
    <w:rsid w:val="00613CE7"/>
    <w:rsid w:val="00623910"/>
    <w:rsid w:val="006319FC"/>
    <w:rsid w:val="00634FD8"/>
    <w:rsid w:val="00636E46"/>
    <w:rsid w:val="0064261A"/>
    <w:rsid w:val="0065612C"/>
    <w:rsid w:val="0065765E"/>
    <w:rsid w:val="00660ED2"/>
    <w:rsid w:val="00670BFE"/>
    <w:rsid w:val="00672314"/>
    <w:rsid w:val="00673EAC"/>
    <w:rsid w:val="00676095"/>
    <w:rsid w:val="0067654A"/>
    <w:rsid w:val="00676E52"/>
    <w:rsid w:val="00683144"/>
    <w:rsid w:val="00683B89"/>
    <w:rsid w:val="00686356"/>
    <w:rsid w:val="006877AC"/>
    <w:rsid w:val="00692801"/>
    <w:rsid w:val="006A58FE"/>
    <w:rsid w:val="006A5CD4"/>
    <w:rsid w:val="006B2685"/>
    <w:rsid w:val="006B3108"/>
    <w:rsid w:val="006B7EAB"/>
    <w:rsid w:val="006C0B5B"/>
    <w:rsid w:val="006C2B52"/>
    <w:rsid w:val="006C4351"/>
    <w:rsid w:val="006C5231"/>
    <w:rsid w:val="006D153E"/>
    <w:rsid w:val="006D3394"/>
    <w:rsid w:val="006E7DF4"/>
    <w:rsid w:val="006F1EF9"/>
    <w:rsid w:val="006F411A"/>
    <w:rsid w:val="006F603C"/>
    <w:rsid w:val="006F6C30"/>
    <w:rsid w:val="007046EB"/>
    <w:rsid w:val="00704C0B"/>
    <w:rsid w:val="007077F2"/>
    <w:rsid w:val="0071476A"/>
    <w:rsid w:val="00714E3C"/>
    <w:rsid w:val="007159B9"/>
    <w:rsid w:val="00722AC6"/>
    <w:rsid w:val="007374D6"/>
    <w:rsid w:val="00747BA8"/>
    <w:rsid w:val="00750769"/>
    <w:rsid w:val="007513D2"/>
    <w:rsid w:val="00752318"/>
    <w:rsid w:val="0075690F"/>
    <w:rsid w:val="00756E25"/>
    <w:rsid w:val="007622A9"/>
    <w:rsid w:val="00765BF8"/>
    <w:rsid w:val="0076608B"/>
    <w:rsid w:val="00770751"/>
    <w:rsid w:val="007738E5"/>
    <w:rsid w:val="007767D2"/>
    <w:rsid w:val="00777BEE"/>
    <w:rsid w:val="00782724"/>
    <w:rsid w:val="00782D57"/>
    <w:rsid w:val="0078701B"/>
    <w:rsid w:val="00790B48"/>
    <w:rsid w:val="0079167B"/>
    <w:rsid w:val="007962EA"/>
    <w:rsid w:val="00797413"/>
    <w:rsid w:val="007976FC"/>
    <w:rsid w:val="007B1111"/>
    <w:rsid w:val="007B165D"/>
    <w:rsid w:val="007B2168"/>
    <w:rsid w:val="007B447B"/>
    <w:rsid w:val="007B68B1"/>
    <w:rsid w:val="007C3A96"/>
    <w:rsid w:val="007C455A"/>
    <w:rsid w:val="007C47CB"/>
    <w:rsid w:val="007C49C0"/>
    <w:rsid w:val="007C6417"/>
    <w:rsid w:val="007C6847"/>
    <w:rsid w:val="007C75DB"/>
    <w:rsid w:val="007D3047"/>
    <w:rsid w:val="007D3107"/>
    <w:rsid w:val="007D567E"/>
    <w:rsid w:val="007D6D56"/>
    <w:rsid w:val="007D7345"/>
    <w:rsid w:val="007D769B"/>
    <w:rsid w:val="007E0B00"/>
    <w:rsid w:val="007E21C3"/>
    <w:rsid w:val="007E3576"/>
    <w:rsid w:val="007E6F22"/>
    <w:rsid w:val="007E7A12"/>
    <w:rsid w:val="007F5CDB"/>
    <w:rsid w:val="00802B19"/>
    <w:rsid w:val="00804003"/>
    <w:rsid w:val="00805BB9"/>
    <w:rsid w:val="0081517A"/>
    <w:rsid w:val="00815F40"/>
    <w:rsid w:val="00816448"/>
    <w:rsid w:val="008168E2"/>
    <w:rsid w:val="00821E2F"/>
    <w:rsid w:val="00822016"/>
    <w:rsid w:val="00825370"/>
    <w:rsid w:val="00825557"/>
    <w:rsid w:val="00831765"/>
    <w:rsid w:val="00832960"/>
    <w:rsid w:val="00832C4A"/>
    <w:rsid w:val="00834E3F"/>
    <w:rsid w:val="00837E64"/>
    <w:rsid w:val="00837F61"/>
    <w:rsid w:val="00841E59"/>
    <w:rsid w:val="00842748"/>
    <w:rsid w:val="00844E04"/>
    <w:rsid w:val="00846BEB"/>
    <w:rsid w:val="00850FCC"/>
    <w:rsid w:val="0085156B"/>
    <w:rsid w:val="00855C73"/>
    <w:rsid w:val="00856335"/>
    <w:rsid w:val="00861421"/>
    <w:rsid w:val="00865111"/>
    <w:rsid w:val="00865A22"/>
    <w:rsid w:val="008668DB"/>
    <w:rsid w:val="00871C66"/>
    <w:rsid w:val="00877B2F"/>
    <w:rsid w:val="00877F82"/>
    <w:rsid w:val="008813D7"/>
    <w:rsid w:val="008859B4"/>
    <w:rsid w:val="00885B28"/>
    <w:rsid w:val="00892CD3"/>
    <w:rsid w:val="00892CF6"/>
    <w:rsid w:val="00892D9A"/>
    <w:rsid w:val="00894218"/>
    <w:rsid w:val="00895198"/>
    <w:rsid w:val="008A0BAC"/>
    <w:rsid w:val="008B1517"/>
    <w:rsid w:val="008B2344"/>
    <w:rsid w:val="008B2E8B"/>
    <w:rsid w:val="008B7CD8"/>
    <w:rsid w:val="008C0B2D"/>
    <w:rsid w:val="008C0D80"/>
    <w:rsid w:val="008C1495"/>
    <w:rsid w:val="008C66E2"/>
    <w:rsid w:val="008C69AB"/>
    <w:rsid w:val="008D0D71"/>
    <w:rsid w:val="008D201A"/>
    <w:rsid w:val="008D51FC"/>
    <w:rsid w:val="008D754D"/>
    <w:rsid w:val="008E0DFF"/>
    <w:rsid w:val="008E798A"/>
    <w:rsid w:val="008F702A"/>
    <w:rsid w:val="008F7825"/>
    <w:rsid w:val="00900622"/>
    <w:rsid w:val="0090159A"/>
    <w:rsid w:val="00902727"/>
    <w:rsid w:val="00902CB6"/>
    <w:rsid w:val="00905E21"/>
    <w:rsid w:val="009074F5"/>
    <w:rsid w:val="00914913"/>
    <w:rsid w:val="009158C7"/>
    <w:rsid w:val="00920F04"/>
    <w:rsid w:val="009213E6"/>
    <w:rsid w:val="00921BAE"/>
    <w:rsid w:val="009307B0"/>
    <w:rsid w:val="0093262A"/>
    <w:rsid w:val="009339F2"/>
    <w:rsid w:val="00940191"/>
    <w:rsid w:val="00940304"/>
    <w:rsid w:val="00942967"/>
    <w:rsid w:val="0094605F"/>
    <w:rsid w:val="009521DD"/>
    <w:rsid w:val="00952ABD"/>
    <w:rsid w:val="00952AC5"/>
    <w:rsid w:val="0095674A"/>
    <w:rsid w:val="00956BC9"/>
    <w:rsid w:val="00961E3E"/>
    <w:rsid w:val="00967BEB"/>
    <w:rsid w:val="009711D1"/>
    <w:rsid w:val="00971595"/>
    <w:rsid w:val="00971D5F"/>
    <w:rsid w:val="00972C3A"/>
    <w:rsid w:val="00974608"/>
    <w:rsid w:val="00974AD5"/>
    <w:rsid w:val="009753A4"/>
    <w:rsid w:val="00975606"/>
    <w:rsid w:val="00983C0B"/>
    <w:rsid w:val="009864F5"/>
    <w:rsid w:val="00987139"/>
    <w:rsid w:val="00992859"/>
    <w:rsid w:val="00994DE7"/>
    <w:rsid w:val="00996D7C"/>
    <w:rsid w:val="00997C39"/>
    <w:rsid w:val="009A30C5"/>
    <w:rsid w:val="009A46A5"/>
    <w:rsid w:val="009A7E3D"/>
    <w:rsid w:val="009B0CED"/>
    <w:rsid w:val="009B16B1"/>
    <w:rsid w:val="009B2512"/>
    <w:rsid w:val="009B5EB1"/>
    <w:rsid w:val="009B6FCD"/>
    <w:rsid w:val="009B798D"/>
    <w:rsid w:val="009C4959"/>
    <w:rsid w:val="009D120D"/>
    <w:rsid w:val="009D3543"/>
    <w:rsid w:val="009D3F74"/>
    <w:rsid w:val="009E0435"/>
    <w:rsid w:val="009E0928"/>
    <w:rsid w:val="009E0EDE"/>
    <w:rsid w:val="009E4E09"/>
    <w:rsid w:val="009E78F6"/>
    <w:rsid w:val="009F135F"/>
    <w:rsid w:val="009F15FE"/>
    <w:rsid w:val="009F6ACC"/>
    <w:rsid w:val="00A047EC"/>
    <w:rsid w:val="00A04A6A"/>
    <w:rsid w:val="00A0734D"/>
    <w:rsid w:val="00A22D91"/>
    <w:rsid w:val="00A2432A"/>
    <w:rsid w:val="00A247F6"/>
    <w:rsid w:val="00A25021"/>
    <w:rsid w:val="00A30C36"/>
    <w:rsid w:val="00A318AA"/>
    <w:rsid w:val="00A33505"/>
    <w:rsid w:val="00A346BC"/>
    <w:rsid w:val="00A3571F"/>
    <w:rsid w:val="00A35FBB"/>
    <w:rsid w:val="00A4493F"/>
    <w:rsid w:val="00A45401"/>
    <w:rsid w:val="00A45B03"/>
    <w:rsid w:val="00A536B3"/>
    <w:rsid w:val="00A5381C"/>
    <w:rsid w:val="00A54725"/>
    <w:rsid w:val="00A55FD7"/>
    <w:rsid w:val="00A566AD"/>
    <w:rsid w:val="00A633ED"/>
    <w:rsid w:val="00A66FE2"/>
    <w:rsid w:val="00A771C9"/>
    <w:rsid w:val="00A77C8C"/>
    <w:rsid w:val="00A81366"/>
    <w:rsid w:val="00A813C2"/>
    <w:rsid w:val="00A8177B"/>
    <w:rsid w:val="00A825AA"/>
    <w:rsid w:val="00A82C0D"/>
    <w:rsid w:val="00A86CF4"/>
    <w:rsid w:val="00A91D8E"/>
    <w:rsid w:val="00A91FC3"/>
    <w:rsid w:val="00A93273"/>
    <w:rsid w:val="00A94A71"/>
    <w:rsid w:val="00AA3969"/>
    <w:rsid w:val="00AA5C78"/>
    <w:rsid w:val="00AB3534"/>
    <w:rsid w:val="00AB441E"/>
    <w:rsid w:val="00AB6412"/>
    <w:rsid w:val="00AC2A4E"/>
    <w:rsid w:val="00AC5560"/>
    <w:rsid w:val="00AC654F"/>
    <w:rsid w:val="00AC706A"/>
    <w:rsid w:val="00AC717E"/>
    <w:rsid w:val="00AD33BD"/>
    <w:rsid w:val="00AD38F4"/>
    <w:rsid w:val="00AD48E3"/>
    <w:rsid w:val="00AD66D4"/>
    <w:rsid w:val="00AD75D1"/>
    <w:rsid w:val="00AE269A"/>
    <w:rsid w:val="00AE7AFB"/>
    <w:rsid w:val="00AE7B9E"/>
    <w:rsid w:val="00AE7FBB"/>
    <w:rsid w:val="00AF0E58"/>
    <w:rsid w:val="00AF3A43"/>
    <w:rsid w:val="00AF657F"/>
    <w:rsid w:val="00B015E9"/>
    <w:rsid w:val="00B10A62"/>
    <w:rsid w:val="00B11E41"/>
    <w:rsid w:val="00B1273F"/>
    <w:rsid w:val="00B13CB9"/>
    <w:rsid w:val="00B144B1"/>
    <w:rsid w:val="00B16BEE"/>
    <w:rsid w:val="00B21151"/>
    <w:rsid w:val="00B230FA"/>
    <w:rsid w:val="00B23D04"/>
    <w:rsid w:val="00B305FF"/>
    <w:rsid w:val="00B353E2"/>
    <w:rsid w:val="00B366A6"/>
    <w:rsid w:val="00B41B54"/>
    <w:rsid w:val="00B42353"/>
    <w:rsid w:val="00B4292D"/>
    <w:rsid w:val="00B433EB"/>
    <w:rsid w:val="00B549E5"/>
    <w:rsid w:val="00B54F59"/>
    <w:rsid w:val="00B57BD7"/>
    <w:rsid w:val="00B664E7"/>
    <w:rsid w:val="00B73422"/>
    <w:rsid w:val="00B73681"/>
    <w:rsid w:val="00B739C4"/>
    <w:rsid w:val="00B817D2"/>
    <w:rsid w:val="00B83461"/>
    <w:rsid w:val="00B8450B"/>
    <w:rsid w:val="00B85C94"/>
    <w:rsid w:val="00B864B9"/>
    <w:rsid w:val="00B87392"/>
    <w:rsid w:val="00B9049F"/>
    <w:rsid w:val="00B90A42"/>
    <w:rsid w:val="00B91DA3"/>
    <w:rsid w:val="00B91E04"/>
    <w:rsid w:val="00B92CF0"/>
    <w:rsid w:val="00B95BC1"/>
    <w:rsid w:val="00B9749B"/>
    <w:rsid w:val="00BA4BD9"/>
    <w:rsid w:val="00BB225C"/>
    <w:rsid w:val="00BB553E"/>
    <w:rsid w:val="00BB6143"/>
    <w:rsid w:val="00BC4D1C"/>
    <w:rsid w:val="00BC50A9"/>
    <w:rsid w:val="00BC6D52"/>
    <w:rsid w:val="00BD0C64"/>
    <w:rsid w:val="00BD1808"/>
    <w:rsid w:val="00BD3E96"/>
    <w:rsid w:val="00BD45FC"/>
    <w:rsid w:val="00BE5695"/>
    <w:rsid w:val="00BE6CDD"/>
    <w:rsid w:val="00BF0191"/>
    <w:rsid w:val="00C04D40"/>
    <w:rsid w:val="00C06245"/>
    <w:rsid w:val="00C07100"/>
    <w:rsid w:val="00C106F8"/>
    <w:rsid w:val="00C162FD"/>
    <w:rsid w:val="00C206BE"/>
    <w:rsid w:val="00C22181"/>
    <w:rsid w:val="00C27C3C"/>
    <w:rsid w:val="00C525E6"/>
    <w:rsid w:val="00C60909"/>
    <w:rsid w:val="00C6487C"/>
    <w:rsid w:val="00C64E32"/>
    <w:rsid w:val="00C67FBF"/>
    <w:rsid w:val="00C734EC"/>
    <w:rsid w:val="00C73F5A"/>
    <w:rsid w:val="00C81FFD"/>
    <w:rsid w:val="00C87D51"/>
    <w:rsid w:val="00C92061"/>
    <w:rsid w:val="00C957F7"/>
    <w:rsid w:val="00CA1CB6"/>
    <w:rsid w:val="00CA2D47"/>
    <w:rsid w:val="00CA53F9"/>
    <w:rsid w:val="00CA55A8"/>
    <w:rsid w:val="00CA7550"/>
    <w:rsid w:val="00CB1AD3"/>
    <w:rsid w:val="00CB2D8B"/>
    <w:rsid w:val="00CB4CF7"/>
    <w:rsid w:val="00CB51B6"/>
    <w:rsid w:val="00CB5880"/>
    <w:rsid w:val="00CB602D"/>
    <w:rsid w:val="00CB6E0D"/>
    <w:rsid w:val="00CC0AE3"/>
    <w:rsid w:val="00CC6AE6"/>
    <w:rsid w:val="00CD4418"/>
    <w:rsid w:val="00CD459E"/>
    <w:rsid w:val="00CD4A64"/>
    <w:rsid w:val="00CD5A7A"/>
    <w:rsid w:val="00CD5D68"/>
    <w:rsid w:val="00CD5DF1"/>
    <w:rsid w:val="00CE0971"/>
    <w:rsid w:val="00CE30AF"/>
    <w:rsid w:val="00CE54CD"/>
    <w:rsid w:val="00CE6081"/>
    <w:rsid w:val="00CF0EE3"/>
    <w:rsid w:val="00CF305A"/>
    <w:rsid w:val="00CF58CF"/>
    <w:rsid w:val="00CF5BB1"/>
    <w:rsid w:val="00CF7BA2"/>
    <w:rsid w:val="00D001BD"/>
    <w:rsid w:val="00D004EE"/>
    <w:rsid w:val="00D01038"/>
    <w:rsid w:val="00D03A83"/>
    <w:rsid w:val="00D03AEB"/>
    <w:rsid w:val="00D03D3F"/>
    <w:rsid w:val="00D04042"/>
    <w:rsid w:val="00D04AF9"/>
    <w:rsid w:val="00D06F41"/>
    <w:rsid w:val="00D07473"/>
    <w:rsid w:val="00D125D5"/>
    <w:rsid w:val="00D17287"/>
    <w:rsid w:val="00D21074"/>
    <w:rsid w:val="00D23BCF"/>
    <w:rsid w:val="00D26DD6"/>
    <w:rsid w:val="00D27B41"/>
    <w:rsid w:val="00D308C1"/>
    <w:rsid w:val="00D318A1"/>
    <w:rsid w:val="00D31ECE"/>
    <w:rsid w:val="00D35245"/>
    <w:rsid w:val="00D4249B"/>
    <w:rsid w:val="00D44969"/>
    <w:rsid w:val="00D4620C"/>
    <w:rsid w:val="00D500BC"/>
    <w:rsid w:val="00D50CC3"/>
    <w:rsid w:val="00D553AF"/>
    <w:rsid w:val="00D561E0"/>
    <w:rsid w:val="00D672FC"/>
    <w:rsid w:val="00D7300C"/>
    <w:rsid w:val="00D7486A"/>
    <w:rsid w:val="00D777BE"/>
    <w:rsid w:val="00D823E4"/>
    <w:rsid w:val="00D83D69"/>
    <w:rsid w:val="00D85DC0"/>
    <w:rsid w:val="00D86B5E"/>
    <w:rsid w:val="00D87288"/>
    <w:rsid w:val="00D9027D"/>
    <w:rsid w:val="00D91295"/>
    <w:rsid w:val="00D92A48"/>
    <w:rsid w:val="00D92DFE"/>
    <w:rsid w:val="00D93304"/>
    <w:rsid w:val="00D93E40"/>
    <w:rsid w:val="00D97DEB"/>
    <w:rsid w:val="00DA481A"/>
    <w:rsid w:val="00DA4862"/>
    <w:rsid w:val="00DA49FB"/>
    <w:rsid w:val="00DA567C"/>
    <w:rsid w:val="00DA5B82"/>
    <w:rsid w:val="00DA60CF"/>
    <w:rsid w:val="00DA7656"/>
    <w:rsid w:val="00DB05D0"/>
    <w:rsid w:val="00DB0C61"/>
    <w:rsid w:val="00DB0E85"/>
    <w:rsid w:val="00DB2A4A"/>
    <w:rsid w:val="00DB3EFF"/>
    <w:rsid w:val="00DB46BD"/>
    <w:rsid w:val="00DB54BC"/>
    <w:rsid w:val="00DB701D"/>
    <w:rsid w:val="00DB782B"/>
    <w:rsid w:val="00DC0EB1"/>
    <w:rsid w:val="00DC4459"/>
    <w:rsid w:val="00DC5C1C"/>
    <w:rsid w:val="00DC69FE"/>
    <w:rsid w:val="00DD1A5F"/>
    <w:rsid w:val="00DD3868"/>
    <w:rsid w:val="00DD3CCD"/>
    <w:rsid w:val="00DD453A"/>
    <w:rsid w:val="00DD6F0B"/>
    <w:rsid w:val="00DE40E0"/>
    <w:rsid w:val="00DE428B"/>
    <w:rsid w:val="00DE5831"/>
    <w:rsid w:val="00DE775F"/>
    <w:rsid w:val="00DF1278"/>
    <w:rsid w:val="00DF4525"/>
    <w:rsid w:val="00DF4818"/>
    <w:rsid w:val="00DF6B05"/>
    <w:rsid w:val="00E00380"/>
    <w:rsid w:val="00E01938"/>
    <w:rsid w:val="00E022F6"/>
    <w:rsid w:val="00E06A6F"/>
    <w:rsid w:val="00E12142"/>
    <w:rsid w:val="00E20099"/>
    <w:rsid w:val="00E226AF"/>
    <w:rsid w:val="00E24769"/>
    <w:rsid w:val="00E252EE"/>
    <w:rsid w:val="00E27BFC"/>
    <w:rsid w:val="00E3156B"/>
    <w:rsid w:val="00E32AEE"/>
    <w:rsid w:val="00E42006"/>
    <w:rsid w:val="00E46F0B"/>
    <w:rsid w:val="00E47BB3"/>
    <w:rsid w:val="00E51808"/>
    <w:rsid w:val="00E56E2F"/>
    <w:rsid w:val="00E6567E"/>
    <w:rsid w:val="00E7132A"/>
    <w:rsid w:val="00E75058"/>
    <w:rsid w:val="00E7533E"/>
    <w:rsid w:val="00E82D97"/>
    <w:rsid w:val="00E910D5"/>
    <w:rsid w:val="00EA4896"/>
    <w:rsid w:val="00EA5C95"/>
    <w:rsid w:val="00EA6140"/>
    <w:rsid w:val="00EB3A01"/>
    <w:rsid w:val="00EC12CF"/>
    <w:rsid w:val="00EC1C10"/>
    <w:rsid w:val="00EC3A29"/>
    <w:rsid w:val="00EC4F8E"/>
    <w:rsid w:val="00ED45C6"/>
    <w:rsid w:val="00ED53F8"/>
    <w:rsid w:val="00ED5435"/>
    <w:rsid w:val="00EE0C26"/>
    <w:rsid w:val="00EE11CB"/>
    <w:rsid w:val="00EE2F8F"/>
    <w:rsid w:val="00EF11FB"/>
    <w:rsid w:val="00EF5998"/>
    <w:rsid w:val="00EF5F42"/>
    <w:rsid w:val="00EF5FCD"/>
    <w:rsid w:val="00EF6130"/>
    <w:rsid w:val="00EF6657"/>
    <w:rsid w:val="00EF7460"/>
    <w:rsid w:val="00F07F51"/>
    <w:rsid w:val="00F151F8"/>
    <w:rsid w:val="00F17861"/>
    <w:rsid w:val="00F2057F"/>
    <w:rsid w:val="00F23A65"/>
    <w:rsid w:val="00F24D9F"/>
    <w:rsid w:val="00F255E6"/>
    <w:rsid w:val="00F3032C"/>
    <w:rsid w:val="00F34CEA"/>
    <w:rsid w:val="00F37966"/>
    <w:rsid w:val="00F37D5C"/>
    <w:rsid w:val="00F42430"/>
    <w:rsid w:val="00F44DEC"/>
    <w:rsid w:val="00F460FB"/>
    <w:rsid w:val="00F47651"/>
    <w:rsid w:val="00F505CD"/>
    <w:rsid w:val="00F51034"/>
    <w:rsid w:val="00F648D1"/>
    <w:rsid w:val="00F67105"/>
    <w:rsid w:val="00F73270"/>
    <w:rsid w:val="00F7363C"/>
    <w:rsid w:val="00F80BE9"/>
    <w:rsid w:val="00F80C74"/>
    <w:rsid w:val="00F81B4C"/>
    <w:rsid w:val="00F82D9F"/>
    <w:rsid w:val="00F83D6D"/>
    <w:rsid w:val="00F9094D"/>
    <w:rsid w:val="00F9164B"/>
    <w:rsid w:val="00FA0877"/>
    <w:rsid w:val="00FA4152"/>
    <w:rsid w:val="00FB5F38"/>
    <w:rsid w:val="00FB707D"/>
    <w:rsid w:val="00FC1881"/>
    <w:rsid w:val="00FC33CD"/>
    <w:rsid w:val="00FC76BA"/>
    <w:rsid w:val="00FD00C5"/>
    <w:rsid w:val="00FD229C"/>
    <w:rsid w:val="00FD22AF"/>
    <w:rsid w:val="00FE3084"/>
    <w:rsid w:val="00FE30D3"/>
    <w:rsid w:val="00FE43BB"/>
    <w:rsid w:val="00FE5153"/>
    <w:rsid w:val="00FF1105"/>
    <w:rsid w:val="00FF13FD"/>
    <w:rsid w:val="00FF3C4E"/>
    <w:rsid w:val="00FF4DC8"/>
    <w:rsid w:val="09D513A7"/>
    <w:rsid w:val="124C0E81"/>
    <w:rsid w:val="22561016"/>
    <w:rsid w:val="22BD3081"/>
    <w:rsid w:val="381A48E4"/>
    <w:rsid w:val="39B163BF"/>
    <w:rsid w:val="3D057A35"/>
    <w:rsid w:val="579A657F"/>
    <w:rsid w:val="5B091C8A"/>
    <w:rsid w:val="5D6D70F5"/>
    <w:rsid w:val="5F7A0683"/>
    <w:rsid w:val="5F8F54D4"/>
    <w:rsid w:val="604E3E03"/>
    <w:rsid w:val="65470905"/>
    <w:rsid w:val="65E423BE"/>
    <w:rsid w:val="6B395387"/>
    <w:rsid w:val="6F5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line="300" w:lineRule="atLeast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autoRedefine/>
    <w:qFormat/>
    <w:uiPriority w:val="0"/>
    <w:rPr>
      <w:color w:val="666666"/>
      <w:sz w:val="18"/>
      <w:szCs w:val="18"/>
      <w:u w:val="none"/>
    </w:rPr>
  </w:style>
  <w:style w:type="character" w:customStyle="1" w:styleId="11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paragraph" w:customStyle="1" w:styleId="13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A468-9A2A-458F-B85B-1ED43B4569AD}">
  <ds:schemaRefs/>
</ds:datastoreItem>
</file>

<file path=customXml/itemProps2.xml><?xml version="1.0" encoding="utf-8"?>
<ds:datastoreItem xmlns:ds="http://schemas.openxmlformats.org/officeDocument/2006/customXml" ds:itemID="{DA6E24BC-6CBD-4F93-9A05-FA4D309EBF02}">
  <ds:schemaRefs/>
</ds:datastoreItem>
</file>

<file path=customXml/itemProps3.xml><?xml version="1.0" encoding="utf-8"?>
<ds:datastoreItem xmlns:ds="http://schemas.openxmlformats.org/officeDocument/2006/customXml" ds:itemID="{E11AC11A-E87A-4EBF-895F-D49B85AFE0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浙江我武生物科技股份有限公司</Company>
  <Pages>2</Pages>
  <Words>1098</Words>
  <Characters>1170</Characters>
  <Lines>1</Lines>
  <Paragraphs>2</Paragraphs>
  <TotalTime>118</TotalTime>
  <ScaleCrop>false</ScaleCrop>
  <LinksUpToDate>false</LinksUpToDate>
  <CharactersWithSpaces>1179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2020-05-27T05:55:00Z</dcterms:created>
  <dc:creator>zhuyunxiang</dc:creator>
  <cp:lastModifiedBy>.</cp:lastModifiedBy>
  <dcterms:modified xsi:type="dcterms:W3CDTF">2025-09-15T07:31:25Z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5B727F6AAC164EDB952E8C686B0F39F5_13</vt:lpwstr>
  </property>
  <property fmtid="{D5CDD505-2E9C-101B-9397-08002B2CF9AE}" pid="4" name="KSOTemplateDocerSaveRecord">
    <vt:lpwstr>eyJoZGlkIjoiMjQ2ZTE4YTZmZGRkMjY1ZmJhNTlkNGU4M2E2NTI4M2UiLCJ1c2VySWQiOiI1MDg1NjEwMzEifQ==</vt:lpwstr>
  </property>
</Properties>
</file>