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leftChars="0"/>
        <w:jc w:val="center"/>
        <w:rPr>
          <w:rFonts w:hint="eastAsia"/>
          <w:b/>
          <w:sz w:val="28"/>
          <w:szCs w:val="20"/>
        </w:rPr>
      </w:pPr>
      <w:r>
        <w:rPr>
          <w:rFonts w:hint="eastAsia"/>
          <w:b/>
          <w:sz w:val="28"/>
          <w:szCs w:val="20"/>
        </w:rPr>
        <w:t>C</w:t>
      </w:r>
      <w:r>
        <w:rPr>
          <w:b/>
          <w:sz w:val="28"/>
          <w:szCs w:val="20"/>
        </w:rPr>
        <w:t>ET</w:t>
      </w:r>
      <w:r>
        <w:rPr>
          <w:rFonts w:hint="eastAsia"/>
          <w:b/>
          <w:sz w:val="28"/>
          <w:szCs w:val="20"/>
        </w:rPr>
        <w:t>中电技术</w:t>
      </w:r>
      <w:r>
        <w:rPr>
          <w:b/>
          <w:sz w:val="28"/>
          <w:szCs w:val="20"/>
        </w:rPr>
        <w:t>202</w:t>
      </w:r>
      <w:r>
        <w:rPr>
          <w:rFonts w:hint="eastAsia"/>
          <w:b/>
          <w:sz w:val="28"/>
          <w:szCs w:val="20"/>
          <w:lang w:val="en-US" w:eastAsia="zh-CN"/>
        </w:rPr>
        <w:t>6</w:t>
      </w:r>
      <w:r>
        <w:rPr>
          <w:rFonts w:hint="eastAsia"/>
          <w:b/>
          <w:sz w:val="28"/>
          <w:szCs w:val="20"/>
        </w:rPr>
        <w:t>届</w:t>
      </w:r>
      <w:r>
        <w:rPr>
          <w:rFonts w:hint="eastAsia"/>
          <w:b/>
          <w:sz w:val="28"/>
          <w:szCs w:val="20"/>
          <w:lang w:val="en-US" w:eastAsia="zh-CN"/>
        </w:rPr>
        <w:t>春季</w:t>
      </w:r>
      <w:r>
        <w:rPr>
          <w:b/>
          <w:sz w:val="28"/>
          <w:szCs w:val="20"/>
        </w:rPr>
        <w:t>校园招聘简章</w:t>
      </w:r>
    </w:p>
    <w:p>
      <w:pPr>
        <w:spacing w:before="156" w:beforeLines="50"/>
        <w:rPr>
          <w:rFonts w:hint="default"/>
          <w:sz w:val="18"/>
          <w:szCs w:val="20"/>
          <w:woUserID w:val="1"/>
        </w:rPr>
      </w:pPr>
      <w:bookmarkStart w:id="0" w:name="68fnax1507615690753"/>
      <w:bookmarkEnd w:id="0"/>
      <w:bookmarkStart w:id="1" w:name="19cryt1507615690755"/>
      <w:bookmarkEnd w:id="1"/>
      <w:r>
        <w:rPr>
          <w:b/>
          <w:color w:val="FFFFFF"/>
          <w:sz w:val="22"/>
          <w:szCs w:val="20"/>
          <w:highlight w:val="darkGreen"/>
        </w:rPr>
        <w:t>公司简介</w:t>
      </w:r>
      <w:r>
        <w:rPr>
          <w:b/>
          <w:color w:val="FFFFFF"/>
          <w:sz w:val="22"/>
          <w:szCs w:val="20"/>
          <w:highlight w:val="darkGreen"/>
          <w:woUserID w:val="1"/>
        </w:rPr>
        <w:t xml:space="preserve"> 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60" w:firstLineChars="200"/>
        <w:jc w:val="both"/>
        <w:textAlignment w:val="auto"/>
        <w:rPr>
          <w:rFonts w:hint="eastAsia" w:ascii="微软雅黑" w:hAnsi="微软雅黑" w:eastAsia="微软雅黑" w:cs="Times New Roman"/>
          <w:sz w:val="18"/>
          <w:szCs w:val="18"/>
        </w:rPr>
      </w:pPr>
      <w:bookmarkStart w:id="2" w:name="10ylbd1507615690756"/>
      <w:bookmarkEnd w:id="2"/>
      <w:bookmarkStart w:id="3" w:name="57yynz1507615690758"/>
      <w:bookmarkEnd w:id="3"/>
      <w:r>
        <w:rPr>
          <w:rFonts w:ascii="微软雅黑" w:hAnsi="微软雅黑" w:eastAsia="微软雅黑" w:cs="Times New Roman"/>
          <w:sz w:val="18"/>
          <w:szCs w:val="18"/>
        </w:rPr>
        <w:t>深圳市中电电力技术股份有限公司（以下简称“CET中电技术”）创立于1993年，是国家级制造业单项冠军企业、国家级专精特新“小巨人”企业、首批国家级高新技术企业。在智能终端研发、电能管理专用工业软件研发、系统集成、生产制造、用户现场服务、市场营销等方面构建了领先的整体优势，综合实力位于国内第一梯队，技术水平已跻身国际领先行列。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60" w:firstLineChars="200"/>
        <w:jc w:val="both"/>
        <w:textAlignment w:val="auto"/>
        <w:rPr>
          <w:rFonts w:hint="eastAsia"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CET中电技术以电力系统、工业与能源、建筑与市政、数据中心与电信运营商、交通基础设施、水利水务等行业的客户需求为导向，借力第四次工业革命技术赋能电力二次技术，运用电工技术、微处理器技术、“云大物移智链”等技术，研发出丰富实用的智能终端、电能管理专用工业软件、系统解决方案。CET中电技术积极实行BGC战略，与世界各地合作伙伴一起，为越来越多的客户提供电能管理和能源管理相关产品与服务。</w:t>
      </w:r>
    </w:p>
    <w:p>
      <w:pPr>
        <w:spacing w:before="156" w:beforeLines="50"/>
        <w:rPr>
          <w:rFonts w:hint="eastAsia"/>
          <w:b/>
          <w:color w:val="FFFFFF"/>
          <w:sz w:val="22"/>
          <w:szCs w:val="20"/>
          <w:highlight w:val="darkGreen"/>
        </w:rPr>
      </w:pPr>
      <w:r>
        <w:rPr>
          <w:rFonts w:hint="eastAsia"/>
          <w:b/>
          <w:color w:val="FFFFFF"/>
          <w:sz w:val="22"/>
          <w:szCs w:val="20"/>
          <w:highlight w:val="darkGreen"/>
        </w:rPr>
        <w:t>CET“</w:t>
      </w:r>
      <w:r>
        <w:rPr>
          <w:b/>
          <w:color w:val="FFFFFF"/>
          <w:sz w:val="22"/>
          <w:szCs w:val="20"/>
          <w:highlight w:val="darkGreen"/>
        </w:rPr>
        <w:t>百人计划</w:t>
      </w:r>
      <w:r>
        <w:rPr>
          <w:rFonts w:hint="eastAsia"/>
          <w:b/>
          <w:color w:val="FFFFFF"/>
          <w:sz w:val="22"/>
          <w:szCs w:val="20"/>
          <w:highlight w:val="darkGreen"/>
        </w:rPr>
        <w:t>”</w:t>
      </w:r>
    </w:p>
    <w:p>
      <w:pPr>
        <w:rPr>
          <w:rFonts w:hint="eastAsia"/>
          <w:szCs w:val="21"/>
        </w:rPr>
      </w:pPr>
      <w:bookmarkStart w:id="4" w:name="73rrbs1507615690760"/>
      <w:bookmarkEnd w:id="4"/>
      <w:r>
        <w:rPr>
          <w:b/>
          <w:szCs w:val="21"/>
        </w:rPr>
        <w:t>1、目标</w:t>
      </w:r>
    </w:p>
    <w:p>
      <w:pPr>
        <w:spacing w:line="360" w:lineRule="auto"/>
        <w:ind w:firstLine="360" w:firstLineChars="200"/>
        <w:jc w:val="both"/>
        <w:rPr>
          <w:rFonts w:hint="eastAsia"/>
          <w:sz w:val="18"/>
          <w:szCs w:val="18"/>
        </w:rPr>
      </w:pPr>
      <w:bookmarkStart w:id="5" w:name="18hvsa1507615690761"/>
      <w:bookmarkEnd w:id="5"/>
      <w:r>
        <w:rPr>
          <w:sz w:val="18"/>
          <w:szCs w:val="18"/>
        </w:rPr>
        <w:t>围绕</w:t>
      </w:r>
      <w:r>
        <w:rPr>
          <w:rFonts w:hint="eastAsia"/>
          <w:sz w:val="18"/>
          <w:szCs w:val="18"/>
        </w:rPr>
        <w:t>“打造活108年的好企业，成长为电能管理及能源管理领域的中国的世界级企业”</w:t>
      </w:r>
      <w:r>
        <w:rPr>
          <w:sz w:val="18"/>
          <w:szCs w:val="18"/>
        </w:rPr>
        <w:t>的战略目标，</w:t>
      </w:r>
      <w:r>
        <w:rPr>
          <w:rFonts w:hint="eastAsia"/>
          <w:sz w:val="18"/>
          <w:szCs w:val="18"/>
        </w:rPr>
        <w:t>C</w:t>
      </w:r>
      <w:r>
        <w:rPr>
          <w:sz w:val="18"/>
          <w:szCs w:val="18"/>
        </w:rPr>
        <w:t>ET中电技术</w:t>
      </w:r>
      <w:r>
        <w:rPr>
          <w:rFonts w:hint="eastAsia"/>
          <w:sz w:val="18"/>
          <w:szCs w:val="18"/>
        </w:rPr>
        <w:t>计划</w:t>
      </w:r>
      <w:r>
        <w:rPr>
          <w:sz w:val="18"/>
          <w:szCs w:val="18"/>
        </w:rPr>
        <w:t>从全国双一流高校中</w:t>
      </w:r>
      <w:r>
        <w:rPr>
          <w:rFonts w:hint="eastAsia"/>
          <w:sz w:val="18"/>
          <w:szCs w:val="18"/>
        </w:rPr>
        <w:t>持续</w:t>
      </w:r>
      <w:r>
        <w:rPr>
          <w:sz w:val="18"/>
          <w:szCs w:val="18"/>
        </w:rPr>
        <w:t>招聘和引进优秀研发人才和</w:t>
      </w:r>
      <w:r>
        <w:rPr>
          <w:rFonts w:hint="eastAsia"/>
          <w:sz w:val="18"/>
          <w:szCs w:val="18"/>
        </w:rPr>
        <w:t>储备</w:t>
      </w:r>
      <w:r>
        <w:rPr>
          <w:sz w:val="18"/>
          <w:szCs w:val="18"/>
        </w:rPr>
        <w:t>干部人才，重点培养造就公司</w:t>
      </w:r>
      <w:bookmarkStart w:id="6" w:name="OLE_LINK2"/>
      <w:r>
        <w:rPr>
          <w:sz w:val="18"/>
          <w:szCs w:val="18"/>
        </w:rPr>
        <w:t>未来的领导者、团队负责人、核心技术负责人</w:t>
      </w:r>
      <w:bookmarkEnd w:id="6"/>
      <w:r>
        <w:rPr>
          <w:sz w:val="18"/>
          <w:szCs w:val="18"/>
        </w:rPr>
        <w:t>。</w:t>
      </w:r>
    </w:p>
    <w:p>
      <w:pPr>
        <w:spacing w:before="156" w:beforeLines="50"/>
        <w:rPr>
          <w:rFonts w:hint="eastAsia"/>
          <w:b/>
          <w:szCs w:val="21"/>
        </w:rPr>
      </w:pPr>
      <w:r>
        <w:rPr>
          <w:b/>
          <w:szCs w:val="21"/>
        </w:rPr>
        <w:t>2、事业平台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18"/>
          <w:szCs w:val="18"/>
        </w:rPr>
      </w:pPr>
      <w:bookmarkStart w:id="7" w:name="8pccz1507615690770"/>
      <w:bookmarkEnd w:id="7"/>
      <w:bookmarkStart w:id="8" w:name="83gxfm1507615690769"/>
      <w:bookmarkEnd w:id="8"/>
      <w:r>
        <w:rPr>
          <w:sz w:val="18"/>
          <w:szCs w:val="18"/>
        </w:rPr>
        <w:t>提供多通道职业发展路径和多样化岗位选择，</w:t>
      </w:r>
      <w:r>
        <w:rPr>
          <w:rFonts w:hint="eastAsia"/>
          <w:sz w:val="18"/>
          <w:szCs w:val="18"/>
        </w:rPr>
        <w:t>通过灵活的转岗机制，</w:t>
      </w:r>
      <w:r>
        <w:rPr>
          <w:sz w:val="18"/>
          <w:szCs w:val="18"/>
        </w:rPr>
        <w:t>确保个人发展与公司发展有机结合，实现个人与公司共同成长；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hint="eastAsia"/>
          <w:sz w:val="18"/>
          <w:szCs w:val="18"/>
        </w:rPr>
      </w:pPr>
      <w:r>
        <w:rPr>
          <w:sz w:val="18"/>
          <w:szCs w:val="18"/>
        </w:rPr>
        <w:t>提供参与挑战性前瞻性研发课题的机会，例如，双碳目标下碳排查及碳交易管理技术研究、源-网-荷-储一体化监控与多能互补技术应用研究、基于云计算的下一代电力自动化云平台研究、能源互联网IoT应用技术研究、能源互联网大数据分析和应用技术研究、能源互联网AI及深度学习应用技术研究、电能质量诱因诊断的研究、电网谐波源定位的研究、能源互联网故障诊断及定位的研究、AI继电保护装置的研究；</w:t>
      </w:r>
      <w:bookmarkStart w:id="9" w:name="25tcbs1507615690771"/>
      <w:bookmarkEnd w:id="9"/>
    </w:p>
    <w:p>
      <w:pPr>
        <w:widowControl/>
        <w:numPr>
          <w:ilvl w:val="0"/>
          <w:numId w:val="1"/>
        </w:numPr>
        <w:spacing w:before="100" w:beforeAutospacing="1" w:after="100" w:afterAutospacing="1" w:line="360" w:lineRule="auto"/>
        <w:rPr>
          <w:rFonts w:hint="eastAsia"/>
          <w:sz w:val="18"/>
          <w:szCs w:val="18"/>
        </w:rPr>
      </w:pPr>
      <w:r>
        <w:rPr>
          <w:sz w:val="18"/>
          <w:szCs w:val="18"/>
        </w:rPr>
        <w:t>优质的科研平台：深圳市战略新兴产业新能源行业技术中心、深圳市智能电网在线监测关键技术工程实验室</w:t>
      </w:r>
      <w:r>
        <w:rPr>
          <w:sz w:val="18"/>
          <w:szCs w:val="18"/>
          <w:woUserID w:val="1"/>
        </w:rPr>
        <w:t>、</w:t>
      </w:r>
      <w:r>
        <w:rPr>
          <w:rFonts w:hint="default" w:ascii="微软雅黑" w:hAnsi="微软雅黑" w:eastAsia="微软雅黑" w:cs="微软雅黑"/>
          <w:kern w:val="0"/>
          <w:sz w:val="18"/>
          <w:szCs w:val="18"/>
          <w:lang w:val="en-US" w:eastAsia="zh-CN" w:bidi="ar"/>
          <w:woUserID w:val="1"/>
        </w:rPr>
        <w:t>企业博士后工作站分站</w:t>
      </w:r>
      <w:r>
        <w:rPr>
          <w:sz w:val="18"/>
          <w:szCs w:val="18"/>
        </w:rPr>
        <w:t>。</w:t>
      </w:r>
      <w:bookmarkStart w:id="10" w:name="17qvuo1507615690771"/>
      <w:bookmarkEnd w:id="10"/>
      <w:bookmarkStart w:id="11" w:name="60bsho1507615690771"/>
      <w:bookmarkEnd w:id="11"/>
      <w:bookmarkStart w:id="12" w:name="58hdyk1507615690772"/>
      <w:bookmarkEnd w:id="12"/>
    </w:p>
    <w:p>
      <w:pPr>
        <w:spacing w:before="156" w:beforeLines="50"/>
        <w:jc w:val="both"/>
        <w:rPr>
          <w:rFonts w:hint="eastAsia"/>
          <w:b/>
          <w:szCs w:val="21"/>
        </w:rPr>
      </w:pPr>
      <w:r>
        <w:rPr>
          <w:b/>
          <w:szCs w:val="21"/>
        </w:rPr>
        <w:t>3、招聘要求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13" w:name="59jric1507615690778"/>
      <w:bookmarkEnd w:id="13"/>
      <w:bookmarkStart w:id="14" w:name="90aqhe1507615690778"/>
      <w:bookmarkEnd w:id="14"/>
      <w:r>
        <w:rPr>
          <w:sz w:val="18"/>
          <w:szCs w:val="18"/>
        </w:rPr>
        <w:t>招聘对象：</w:t>
      </w:r>
      <w:bookmarkStart w:id="15" w:name="OLE_LINK3"/>
      <w:r>
        <w:rPr>
          <w:sz w:val="18"/>
          <w:szCs w:val="18"/>
        </w:rPr>
        <w:t>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sz w:val="18"/>
          <w:szCs w:val="18"/>
        </w:rPr>
        <w:t>届（ 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sz w:val="18"/>
          <w:szCs w:val="18"/>
        </w:rPr>
        <w:t>年9月-202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sz w:val="18"/>
          <w:szCs w:val="18"/>
        </w:rPr>
        <w:t>年7月期间毕业）优秀博士、硕士、本科毕业生</w:t>
      </w:r>
      <w:bookmarkEnd w:id="15"/>
      <w:r>
        <w:rPr>
          <w:sz w:val="18"/>
          <w:szCs w:val="18"/>
        </w:rPr>
        <w:t>；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16" w:name="50xykm1507615690779"/>
      <w:bookmarkEnd w:id="16"/>
      <w:r>
        <w:rPr>
          <w:sz w:val="18"/>
          <w:szCs w:val="18"/>
        </w:rPr>
        <w:t>工作地点：</w:t>
      </w:r>
      <w:r>
        <w:rPr>
          <w:rFonts w:hint="default" w:ascii="微软雅黑" w:hAnsi="微软雅黑" w:eastAsia="微软雅黑" w:cs="微软雅黑"/>
          <w:sz w:val="18"/>
          <w:szCs w:val="18"/>
          <w:woUserID w:val="3"/>
        </w:rPr>
        <w:t>全国省会城市及新加坡、马来西亚、印度尼西亚等海外国家。</w:t>
      </w:r>
    </w:p>
    <w:p>
      <w:pPr>
        <w:numPr>
          <w:ilvl w:val="0"/>
          <w:numId w:val="2"/>
        </w:numPr>
        <w:spacing w:before="156" w:beforeLines="50"/>
        <w:rPr>
          <w:rFonts w:hint="eastAsia"/>
          <w:b/>
          <w:szCs w:val="21"/>
        </w:rPr>
      </w:pPr>
      <w:r>
        <w:rPr>
          <w:b/>
          <w:szCs w:val="21"/>
        </w:rPr>
        <w:t>招聘岗位</w:t>
      </w:r>
    </w:p>
    <w:tbl>
      <w:tblPr>
        <w:tblStyle w:val="17"/>
        <w:tblW w:w="50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23"/>
        <w:gridCol w:w="3608"/>
        <w:gridCol w:w="1767"/>
        <w:gridCol w:w="1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val="en-US"/>
                <w:woUserID w:val="1"/>
              </w:rPr>
            </w:pPr>
            <w:bookmarkStart w:id="17" w:name="66meui1507615690762"/>
            <w:bookmarkEnd w:id="17"/>
            <w:bookmarkStart w:id="18" w:name="12tohd1507615690777"/>
            <w:bookmarkEnd w:id="18"/>
            <w:bookmarkStart w:id="19" w:name="44ttwc1507615690777"/>
            <w:bookmarkEnd w:id="19"/>
            <w:bookmarkStart w:id="20" w:name="84wige1507615690764"/>
            <w:bookmarkEnd w:id="20"/>
            <w:bookmarkStart w:id="21" w:name="14ggci1507615690768"/>
            <w:bookmarkEnd w:id="21"/>
            <w:bookmarkStart w:id="22" w:name="86hyee1507615690767"/>
            <w:bookmarkEnd w:id="22"/>
            <w:bookmarkStart w:id="23" w:name="79xnyg1507615690763"/>
            <w:bookmarkEnd w:id="23"/>
            <w:bookmarkStart w:id="24" w:name="32rgew1507615690776"/>
            <w:bookmarkEnd w:id="24"/>
            <w:bookmarkStart w:id="25" w:name="OLE_LINK1"/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1"/>
              </w:rPr>
              <w:t>招聘</w:t>
            </w:r>
            <w:bookmarkEnd w:id="25"/>
            <w:r>
              <w:rPr>
                <w:rFonts w:hint="eastAsia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1"/>
              </w:rPr>
              <w:t>类别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cs="微软雅黑"/>
                <w:b/>
                <w:bCs/>
                <w:color w:val="FFFFFF"/>
                <w:kern w:val="0"/>
                <w:sz w:val="18"/>
                <w:szCs w:val="18"/>
                <w:lang w:eastAsia="zh-CN" w:bidi="ar"/>
                <w:woUserID w:val="3"/>
              </w:rPr>
            </w:pPr>
            <w:r>
              <w:rPr>
                <w:rFonts w:hint="default" w:cs="微软雅黑"/>
                <w:b/>
                <w:bCs/>
                <w:color w:val="FFFFFF"/>
                <w:kern w:val="0"/>
                <w:sz w:val="18"/>
                <w:szCs w:val="18"/>
                <w:lang w:eastAsia="zh-CN" w:bidi="ar"/>
                <w:woUserID w:val="3"/>
              </w:rPr>
              <w:t>岗位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lang w:val="en-US"/>
                <w:woUserID w:val="1"/>
              </w:rPr>
            </w:pPr>
            <w:r>
              <w:rPr>
                <w:rFonts w:hint="eastAsia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1"/>
              </w:rPr>
              <w:t>岗位描述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1"/>
              </w:rPr>
              <w:t>工作地点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1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Times New Roman"/>
                <w:b/>
                <w:bCs/>
                <w:sz w:val="18"/>
                <w:szCs w:val="18"/>
                <w:woUserID w:val="1"/>
              </w:rPr>
            </w:pPr>
            <w:r>
              <w:rPr>
                <w:rFonts w:hint="eastAsia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1"/>
              </w:rPr>
              <w:t>研发及研究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1"/>
              </w:rPr>
              <w:t>类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</w:pPr>
            <w:r>
              <w:rPr>
                <w:rFonts w:hint="default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  <w:t>测试开发工程师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  <w:r>
              <w:rPr>
                <w:rFonts w:hint="default" w:cs="微软雅黑"/>
                <w:color w:val="000000"/>
                <w:sz w:val="18"/>
                <w:szCs w:val="18"/>
                <w:woUserID w:val="2"/>
              </w:rPr>
              <w:t>聚焦智能用电</w:t>
            </w:r>
            <w:r>
              <w:rPr>
                <w:rFonts w:hint="default" w:cs="微软雅黑"/>
                <w:color w:val="000000"/>
                <w:sz w:val="18"/>
                <w:szCs w:val="18"/>
                <w:woUserID w:val="1"/>
              </w:rPr>
              <w:t>、</w:t>
            </w:r>
            <w:r>
              <w:rPr>
                <w:rFonts w:hint="default" w:cs="微软雅黑"/>
                <w:color w:val="000000"/>
                <w:sz w:val="18"/>
                <w:szCs w:val="18"/>
                <w:woUserID w:val="2"/>
              </w:rPr>
              <w:t>能源管理领域的前沿技术与行业趋势，开展技术预研与创新方案设计；负责核心技术研发、架构设计与功能迭代，参与关键技术攻关与产品化落地；输出技术文档与标准规范，协同业务与项目团队完成技术方案落地，保障系统性能与稳定性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  <w:t>深圳/武汉/长沙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  <w:t>电气工程/自动化/测控工程/计算机/软件工程/通信工程/机电/数学/物理等相关专业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</w:pPr>
            <w:r>
              <w:rPr>
                <w:rFonts w:hint="default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  <w:t>软件开发工程师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</w:pPr>
            <w:r>
              <w:rPr>
                <w:rFonts w:hint="default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  <w:t>AI工程师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</w:pPr>
            <w:r>
              <w:rPr>
                <w:rFonts w:hint="default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  <w:t>产品经理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</w:pPr>
            <w:r>
              <w:rPr>
                <w:rFonts w:hint="default" w:cs="微软雅黑"/>
                <w:color w:val="000000"/>
                <w:kern w:val="0"/>
                <w:sz w:val="18"/>
                <w:szCs w:val="18"/>
                <w:lang w:eastAsia="zh-CN" w:bidi="ar"/>
                <w:woUserID w:val="3"/>
              </w:rPr>
              <w:t>研究员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18"/>
                <w:szCs w:val="18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  <w:t>技术</w:t>
            </w:r>
            <w:r>
              <w:rPr>
                <w:rFonts w:hint="eastAsia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  <w:t>及营销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  <w:t>类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cs="微软雅黑"/>
                <w:color w:val="000000"/>
                <w:sz w:val="18"/>
                <w:szCs w:val="18"/>
                <w:woUserID w:val="3"/>
              </w:rPr>
              <w:t>销售工程师</w:t>
            </w:r>
          </w:p>
        </w:tc>
        <w:tc>
          <w:tcPr>
            <w:tcW w:w="18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cs="微软雅黑"/>
                <w:color w:val="000000"/>
                <w:sz w:val="18"/>
                <w:szCs w:val="18"/>
                <w:woUserID w:val="2"/>
              </w:rPr>
              <w:t>面向客户开展智能用电及能源管理系统的市场推广与业务对接，为客户提供系统部署、调试、维护、技术培训及咨询等全流程解决方案支持；联动项目现场推进落地实施，协助完成项目最终交付，持续维护客户关系，提升客户满意度与合作价值</w:t>
            </w:r>
          </w:p>
        </w:tc>
        <w:tc>
          <w:tcPr>
            <w:tcW w:w="8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  <w:t>全国省会城市/新加坡、马来西亚等海外国家</w:t>
            </w: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cs="微软雅黑"/>
                <w:color w:val="000000"/>
                <w:sz w:val="18"/>
                <w:szCs w:val="18"/>
                <w:woUserID w:val="3"/>
              </w:rPr>
              <w:t>解决方案工程师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2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cs="微软雅黑"/>
                <w:color w:val="000000"/>
                <w:sz w:val="18"/>
                <w:szCs w:val="18"/>
                <w:woUserID w:val="3"/>
              </w:rPr>
              <w:t>技术服务工程师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2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cs="微软雅黑"/>
                <w:color w:val="000000"/>
                <w:sz w:val="18"/>
                <w:szCs w:val="18"/>
                <w:woUserID w:val="3"/>
              </w:rPr>
              <w:t>项目经理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2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eastAsia="微软雅黑" w:cs="微软雅黑"/>
                <w:color w:val="000000"/>
                <w:sz w:val="18"/>
                <w:szCs w:val="18"/>
                <w:lang w:val="en-US" w:eastAsia="zh-CN"/>
                <w:woUserID w:val="3"/>
              </w:rPr>
            </w:pPr>
            <w:r>
              <w:rPr>
                <w:rFonts w:hint="eastAsia" w:cs="微软雅黑"/>
                <w:color w:val="000000"/>
                <w:sz w:val="18"/>
                <w:szCs w:val="18"/>
                <w:lang w:val="en-US" w:eastAsia="zh-CN"/>
                <w:woUserID w:val="3"/>
              </w:rPr>
              <w:t>海外项目经理</w:t>
            </w:r>
          </w:p>
        </w:tc>
        <w:tc>
          <w:tcPr>
            <w:tcW w:w="180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cs="微软雅黑"/>
                <w:color w:val="000000"/>
                <w:sz w:val="18"/>
                <w:szCs w:val="18"/>
                <w:woUserID w:val="2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  <w:woUserID w:val="1"/>
              </w:rPr>
            </w:pPr>
          </w:p>
        </w:tc>
        <w:tc>
          <w:tcPr>
            <w:tcW w:w="8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</w:tr>
    </w:tbl>
    <w:p>
      <w:pPr>
        <w:spacing w:before="156" w:beforeLines="50"/>
        <w:rPr>
          <w:rFonts w:hint="eastAsia" w:eastAsia="微软雅黑"/>
          <w:b/>
          <w:szCs w:val="21"/>
          <w:lang w:val="en-US" w:eastAsia="zh-CN"/>
        </w:rPr>
      </w:pPr>
    </w:p>
    <w:tbl>
      <w:tblPr>
        <w:tblStyle w:val="1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640"/>
        <w:gridCol w:w="4025"/>
        <w:gridCol w:w="1329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3"/>
              </w:rPr>
              <w:t>招聘类别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3"/>
              </w:rPr>
              <w:t>岗位</w:t>
            </w:r>
          </w:p>
        </w:tc>
        <w:tc>
          <w:tcPr>
            <w:tcW w:w="20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3"/>
              </w:rPr>
              <w:t>岗位描述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3"/>
              </w:rPr>
              <w:t>工作地点</w:t>
            </w:r>
          </w:p>
        </w:tc>
        <w:tc>
          <w:tcPr>
            <w:tcW w:w="8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00B05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FFFF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FFFF"/>
                <w:kern w:val="0"/>
                <w:sz w:val="18"/>
                <w:szCs w:val="18"/>
                <w:lang w:val="en-US" w:eastAsia="zh-CN" w:bidi="ar"/>
                <w:woUserID w:val="3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05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Times New Roman"/>
                <w:b/>
                <w:bCs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 w:bidi="ar"/>
                <w:woUserID w:val="3"/>
              </w:rPr>
              <w:t>数据中心技术/营销人才专项</w:t>
            </w: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市场推广工程师</w:t>
            </w:r>
          </w:p>
        </w:tc>
        <w:tc>
          <w:tcPr>
            <w:tcW w:w="2020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1"/>
                <w:szCs w:val="11"/>
                <w:woUserID w:val="6"/>
              </w:rPr>
            </w:pPr>
            <w:bookmarkStart w:id="40" w:name="_GoBack"/>
            <w:r>
              <w:rPr>
                <w:rFonts w:hint="default" w:cs="微软雅黑"/>
                <w:color w:val="000000"/>
                <w:sz w:val="18"/>
                <w:szCs w:val="18"/>
                <w:woUserID w:val="2"/>
              </w:rPr>
              <w:t>聚焦数据中心智能供电、</w:t>
            </w:r>
            <w:r>
              <w:rPr>
                <w:rFonts w:hint="default" w:cs="微软雅黑"/>
                <w:color w:val="000000"/>
                <w:sz w:val="18"/>
                <w:szCs w:val="18"/>
                <w:woUserID w:val="6"/>
              </w:rPr>
              <w:t>冷源群控</w:t>
            </w:r>
            <w:r>
              <w:rPr>
                <w:rFonts w:hint="default" w:cs="微软雅黑"/>
                <w:color w:val="000000"/>
                <w:sz w:val="18"/>
                <w:szCs w:val="18"/>
                <w:woUserID w:val="2"/>
              </w:rPr>
              <w:t>及能源管理领域的前沿技术与行业趋势，开展技术预研与创新方案设计；</w:t>
            </w:r>
            <w:bookmarkEnd w:id="40"/>
            <w:r>
              <w:rPr>
                <w:rFonts w:hint="default" w:cs="微软雅黑"/>
                <w:color w:val="000000"/>
                <w:sz w:val="18"/>
                <w:szCs w:val="18"/>
                <w:woUserID w:val="2"/>
              </w:rPr>
              <w:t>负责核心软硬件研发、系统架构设计与功能迭代，参与关键技术攻关与产品化落地；输出技术文档与标准规范，协同业务与项目团队完成技术方案落地，保障系统性能与稳定性；面向全球客户开展数据中心基础设施的市场推广与业务对接，提供从规划咨询、系统部署、调试优化到运维培训的全流程解决方案支持；联动项目现场推进高标准交付实施，协助完成项目最终验收，持续维护客户关系，提升客户满意度与合作价值。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新加坡、马来西亚、泰国、印尼、欧洲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北京、上海、深圳、武汉</w:t>
            </w:r>
          </w:p>
        </w:tc>
        <w:tc>
          <w:tcPr>
            <w:tcW w:w="883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电气工程/自动化/电子信息/测控工程/计算机/软件工程/通信工程/机电等相关专业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05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销售工程师</w:t>
            </w:r>
          </w:p>
        </w:tc>
        <w:tc>
          <w:tcPr>
            <w:tcW w:w="2020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1"/>
                <w:szCs w:val="11"/>
                <w:woUserID w:val="3"/>
              </w:rPr>
            </w:pPr>
          </w:p>
        </w:tc>
        <w:tc>
          <w:tcPr>
            <w:tcW w:w="667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83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05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产品开发工程师</w:t>
            </w:r>
          </w:p>
        </w:tc>
        <w:tc>
          <w:tcPr>
            <w:tcW w:w="2020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1"/>
                <w:szCs w:val="11"/>
                <w:woUserID w:val="3"/>
              </w:rPr>
            </w:pPr>
          </w:p>
        </w:tc>
        <w:tc>
          <w:tcPr>
            <w:tcW w:w="667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83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05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解决方案工程师</w:t>
            </w:r>
          </w:p>
        </w:tc>
        <w:tc>
          <w:tcPr>
            <w:tcW w:w="2020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1"/>
                <w:szCs w:val="11"/>
                <w:woUserID w:val="3"/>
              </w:rPr>
            </w:pPr>
          </w:p>
        </w:tc>
        <w:tc>
          <w:tcPr>
            <w:tcW w:w="66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83" w:type="pct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60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  <w:woUserID w:val="3"/>
              </w:rPr>
              <w:t>交付工程师</w:t>
            </w:r>
          </w:p>
        </w:tc>
        <w:tc>
          <w:tcPr>
            <w:tcW w:w="2020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11"/>
                <w:szCs w:val="11"/>
                <w:woUserID w:val="3"/>
              </w:rPr>
            </w:pPr>
          </w:p>
        </w:tc>
        <w:tc>
          <w:tcPr>
            <w:tcW w:w="66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  <w:tc>
          <w:tcPr>
            <w:tcW w:w="88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3"/>
              </w:rPr>
            </w:pPr>
          </w:p>
        </w:tc>
      </w:tr>
    </w:tbl>
    <w:p>
      <w:pPr>
        <w:spacing w:before="156" w:beforeLines="50"/>
        <w:rPr>
          <w:rFonts w:hint="eastAsia" w:eastAsia="微软雅黑"/>
          <w:b/>
          <w:szCs w:val="21"/>
          <w:lang w:val="en-US" w:eastAsia="zh-CN"/>
        </w:rPr>
      </w:pPr>
    </w:p>
    <w:p>
      <w:pPr>
        <w:spacing w:before="156" w:beforeLines="50"/>
        <w:rPr>
          <w:rFonts w:hint="eastAsia"/>
          <w:b/>
          <w:szCs w:val="21"/>
        </w:rPr>
      </w:pPr>
      <w:r>
        <w:rPr>
          <w:b/>
          <w:szCs w:val="21"/>
        </w:rPr>
        <w:t>5、薪酬福利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26" w:name="41qlgx1507615690772"/>
      <w:bookmarkEnd w:id="26"/>
      <w:r>
        <w:rPr>
          <w:rFonts w:hint="eastAsia"/>
          <w:sz w:val="18"/>
          <w:szCs w:val="18"/>
        </w:rPr>
        <w:t>提供富有竞争力的薪酬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27" w:name="93tcvl1507615690773"/>
      <w:bookmarkEnd w:id="27"/>
      <w:r>
        <w:rPr>
          <w:sz w:val="18"/>
          <w:szCs w:val="18"/>
        </w:rPr>
        <w:t>激励性的薪酬结构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sz w:val="18"/>
          <w:szCs w:val="18"/>
        </w:rPr>
        <w:t>六险一金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28" w:name="68scrs1507615690773"/>
      <w:bookmarkEnd w:id="28"/>
      <w:r>
        <w:rPr>
          <w:sz w:val="18"/>
          <w:szCs w:val="18"/>
        </w:rPr>
        <w:t>周末双休、带薪年休假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sz w:val="18"/>
          <w:szCs w:val="18"/>
        </w:rPr>
        <w:t>生日会、下午茶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rFonts w:hint="eastAsia"/>
          <w:sz w:val="18"/>
          <w:szCs w:val="18"/>
          <w:lang w:val="en-US" w:eastAsia="zh-CN"/>
        </w:rPr>
        <w:t>工会福利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29" w:name="6oenm1507615690774"/>
      <w:bookmarkEnd w:id="29"/>
      <w:bookmarkStart w:id="30" w:name="79ttwn1507615690774"/>
      <w:bookmarkEnd w:id="30"/>
      <w:r>
        <w:rPr>
          <w:sz w:val="18"/>
          <w:szCs w:val="18"/>
        </w:rPr>
        <w:t>每年度免费体检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31" w:name="69grvm1507615690775"/>
      <w:bookmarkEnd w:id="31"/>
      <w:r>
        <w:rPr>
          <w:sz w:val="18"/>
          <w:szCs w:val="18"/>
        </w:rPr>
        <w:t>入户深圳市、武汉市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人才引进补贴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bookmarkStart w:id="32" w:name="62igfd1507615690775"/>
      <w:bookmarkEnd w:id="32"/>
      <w:r>
        <w:rPr>
          <w:rFonts w:hint="eastAsia"/>
          <w:sz w:val="18"/>
          <w:szCs w:val="18"/>
        </w:rPr>
        <w:t>丰富多彩的团建活动，多种多样的体育运动</w:t>
      </w:r>
      <w:bookmarkStart w:id="33" w:name="88deqt1507615690776"/>
      <w:bookmarkEnd w:id="33"/>
      <w:bookmarkStart w:id="34" w:name="70yftg1507615690775"/>
      <w:bookmarkEnd w:id="34"/>
      <w:bookmarkStart w:id="35" w:name="51wrvf1507615690776"/>
      <w:bookmarkEnd w:id="35"/>
    </w:p>
    <w:p>
      <w:pPr>
        <w:rPr>
          <w:rFonts w:hint="eastAsia"/>
          <w:b/>
          <w:szCs w:val="21"/>
        </w:rPr>
      </w:pPr>
      <w:r>
        <w:rPr>
          <w:b/>
          <w:szCs w:val="21"/>
        </w:rPr>
        <w:t>6</w:t>
      </w:r>
      <w:r>
        <w:rPr>
          <w:rFonts w:hint="eastAsia"/>
          <w:b/>
          <w:szCs w:val="21"/>
        </w:rPr>
        <w:t>、职业发展</w:t>
      </w: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应届生</w:t>
      </w:r>
      <w:r>
        <w:rPr>
          <w:sz w:val="18"/>
          <w:szCs w:val="18"/>
        </w:rPr>
        <w:t>集中培训</w:t>
      </w:r>
      <w:r>
        <w:rPr>
          <w:rFonts w:hint="eastAsia"/>
          <w:sz w:val="18"/>
          <w:szCs w:val="18"/>
        </w:rPr>
        <w:t>与</w:t>
      </w:r>
      <w:r>
        <w:rPr>
          <w:sz w:val="18"/>
          <w:szCs w:val="18"/>
        </w:rPr>
        <w:t>岗位双选—深入了解后选择最适合的</w:t>
      </w:r>
      <w:r>
        <w:rPr>
          <w:rFonts w:hint="eastAsia"/>
          <w:sz w:val="18"/>
          <w:szCs w:val="18"/>
          <w:lang w:val="en-US" w:eastAsia="zh-CN"/>
        </w:rPr>
        <w:t>职业赛道</w:t>
      </w:r>
    </w:p>
    <w:p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学员定制化培养计划—助你完成从校园人到职场人的华丽转身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导师制个性化在岗培训—导师学员制，实现</w:t>
      </w:r>
      <w:r>
        <w:rPr>
          <w:sz w:val="18"/>
          <w:szCs w:val="18"/>
        </w:rPr>
        <w:t>合作双赢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转岗机制—根据个人意愿结合公司实际情况，一年</w:t>
      </w:r>
      <w:r>
        <w:rPr>
          <w:sz w:val="18"/>
          <w:szCs w:val="18"/>
        </w:rPr>
        <w:t>2次绩效良好</w:t>
      </w:r>
      <w:r>
        <w:rPr>
          <w:rFonts w:hint="eastAsia"/>
          <w:sz w:val="18"/>
          <w:szCs w:val="18"/>
        </w:rPr>
        <w:t>及</w:t>
      </w:r>
      <w:r>
        <w:rPr>
          <w:sz w:val="18"/>
          <w:szCs w:val="18"/>
        </w:rPr>
        <w:t>以上</w:t>
      </w:r>
      <w:r>
        <w:rPr>
          <w:rFonts w:hint="eastAsia"/>
          <w:sz w:val="18"/>
          <w:szCs w:val="18"/>
        </w:rPr>
        <w:t>可向有招聘需求的部门申请转岗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直通式职级线路—只要你勤奋努力，没有人能限制你的发展</w:t>
      </w:r>
    </w:p>
    <w:p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多元化职业通道发展—专业路径</w:t>
      </w:r>
      <w:r>
        <w:rPr>
          <w:sz w:val="18"/>
          <w:szCs w:val="18"/>
        </w:rPr>
        <w:t>和</w:t>
      </w:r>
      <w:r>
        <w:rPr>
          <w:rFonts w:hint="eastAsia"/>
          <w:sz w:val="18"/>
          <w:szCs w:val="18"/>
        </w:rPr>
        <w:t>管理路径</w:t>
      </w:r>
      <w:r>
        <w:rPr>
          <w:sz w:val="18"/>
          <w:szCs w:val="18"/>
        </w:rPr>
        <w:t>双通道发展</w:t>
      </w:r>
    </w:p>
    <w:p>
      <w:pPr>
        <w:spacing w:before="156" w:beforeLines="50"/>
        <w:rPr>
          <w:rFonts w:hint="eastAsia"/>
          <w:b/>
          <w:color w:val="FFFFFF"/>
          <w:sz w:val="22"/>
          <w:szCs w:val="20"/>
          <w:highlight w:val="darkGreen"/>
        </w:rPr>
      </w:pPr>
      <w:bookmarkStart w:id="36" w:name="75bups1507615690779"/>
      <w:bookmarkEnd w:id="36"/>
      <w:bookmarkStart w:id="37" w:name="4hxdh1507615690779"/>
      <w:bookmarkEnd w:id="37"/>
      <w:r>
        <w:rPr>
          <w:rFonts w:hint="eastAsia"/>
          <w:b/>
          <w:color w:val="FFFFFF"/>
          <w:sz w:val="22"/>
          <w:szCs w:val="20"/>
          <w:highlight w:val="darkGreen"/>
        </w:rPr>
        <w:t>应聘</w:t>
      </w:r>
      <w:r>
        <w:rPr>
          <w:b/>
          <w:color w:val="FFFFFF"/>
          <w:sz w:val="22"/>
          <w:szCs w:val="20"/>
          <w:highlight w:val="darkGreen"/>
        </w:rPr>
        <w:t>流程</w:t>
      </w:r>
    </w:p>
    <w:p>
      <w:pPr>
        <w:rPr>
          <w:rFonts w:hint="eastAsia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38" w:name="36fvuo1507615690780"/>
      <w:bookmarkEnd w:id="38"/>
      <w:r>
        <w:rPr>
          <w:rFonts w:hint="eastAsia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网申→</w:t>
      </w:r>
      <w:r>
        <w:rPr>
          <w:rFonts w:hint="eastAsia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宣讲会</w:t>
      </w:r>
      <w:r>
        <w:rPr>
          <w:rFonts w:hint="eastAsia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→</w:t>
      </w:r>
      <w:r>
        <w:rPr>
          <w:rFonts w:hint="default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3"/>
        </w:rPr>
        <w:t>笔试</w:t>
      </w:r>
      <w:r>
        <w:rPr>
          <w:rFonts w:hint="eastAsia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woUserID w:val="3"/>
        </w:rPr>
        <w:t>→</w:t>
      </w:r>
      <w:r>
        <w:rPr>
          <w:rFonts w:hint="eastAsia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面试→签约</w:t>
      </w:r>
    </w:p>
    <w:p>
      <w:pPr>
        <w:spacing w:line="360" w:lineRule="auto"/>
        <w:rPr>
          <w:rFonts w:hint="eastAsia"/>
          <w:bCs/>
          <w:sz w:val="18"/>
          <w:szCs w:val="18"/>
        </w:rPr>
      </w:pPr>
      <w:bookmarkStart w:id="39" w:name="OLE_LINK4"/>
      <w:r>
        <w:rPr>
          <w:rFonts w:hint="default"/>
          <w:bCs/>
          <w:sz w:val="18"/>
          <w:szCs w:val="18"/>
          <w:woUserID w:val="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294005</wp:posOffset>
            </wp:positionV>
            <wp:extent cx="1066800" cy="10668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/>
          <w:sz w:val="18"/>
          <w:szCs w:val="18"/>
        </w:rPr>
        <w:t>投递要求：简历命名为“</w:t>
      </w:r>
      <w:r>
        <w:rPr>
          <w:rFonts w:hint="eastAsia"/>
          <w:bCs/>
          <w:sz w:val="18"/>
          <w:szCs w:val="18"/>
        </w:rPr>
        <w:t>姓名-学校-专业-意向岗位</w:t>
      </w:r>
      <w:r>
        <w:rPr>
          <w:rFonts w:cs="宋体"/>
          <w:sz w:val="18"/>
          <w:szCs w:val="18"/>
        </w:rPr>
        <w:t>”</w:t>
      </w:r>
      <w:bookmarkEnd w:id="39"/>
      <w:r>
        <w:rPr>
          <w:rFonts w:hint="eastAsia" w:cs="宋体"/>
          <w:sz w:val="18"/>
          <w:szCs w:val="18"/>
        </w:rPr>
        <w:t>，</w:t>
      </w:r>
      <w:r>
        <w:rPr>
          <w:rFonts w:hint="eastAsia" w:cs="宋体"/>
          <w:sz w:val="18"/>
          <w:szCs w:val="18"/>
          <w:lang w:val="en-US" w:eastAsia="zh-CN"/>
        </w:rPr>
        <w:t>上传</w:t>
      </w:r>
      <w:r>
        <w:rPr>
          <w:rFonts w:hint="eastAsia"/>
          <w:bCs/>
          <w:sz w:val="18"/>
          <w:szCs w:val="18"/>
        </w:rPr>
        <w:t>课程成绩单</w:t>
      </w:r>
    </w:p>
    <w:p>
      <w:pPr>
        <w:spacing w:line="360" w:lineRule="auto"/>
        <w:rPr>
          <w:rFonts w:hint="default"/>
          <w:bCs/>
          <w:sz w:val="18"/>
          <w:szCs w:val="18"/>
          <w:woUserID w:val="1"/>
        </w:rPr>
      </w:pPr>
      <w:r>
        <w:rPr>
          <w:rFonts w:hint="default"/>
          <w:bCs/>
          <w:sz w:val="18"/>
          <w:szCs w:val="18"/>
          <w:woUserID w:val="1"/>
        </w:rPr>
        <w:t>网申通道：扫描二维码即可选择意向岗位即可投递简历</w:t>
      </w:r>
    </w:p>
    <w:p>
      <w:pPr>
        <w:spacing w:line="360" w:lineRule="auto"/>
        <w:rPr>
          <w:rFonts w:hint="default"/>
          <w:bCs/>
          <w:sz w:val="18"/>
          <w:szCs w:val="18"/>
          <w:woUserID w:val="1"/>
        </w:rPr>
      </w:pPr>
    </w:p>
    <w:p>
      <w:pPr>
        <w:spacing w:before="156" w:beforeLines="50"/>
        <w:rPr>
          <w:b/>
          <w:color w:val="FFFFFF"/>
          <w:sz w:val="22"/>
          <w:szCs w:val="20"/>
          <w:highlight w:val="darkGreen"/>
        </w:rPr>
      </w:pPr>
      <w:r>
        <w:rPr>
          <w:b/>
          <w:color w:val="FFFFFF"/>
          <w:sz w:val="22"/>
          <w:szCs w:val="20"/>
          <w:highlight w:val="darkGreen"/>
        </w:rPr>
        <w:t>联系方式</w:t>
      </w:r>
    </w:p>
    <w:p>
      <w:pPr>
        <w:rPr>
          <w:rFonts w:hint="eastAsia"/>
          <w:b/>
          <w:color w:val="FFFFFF"/>
          <w:sz w:val="22"/>
          <w:szCs w:val="20"/>
          <w:highlight w:val="darkGreen"/>
        </w:rPr>
      </w:pPr>
      <w:r>
        <w:rPr>
          <w:rFonts w:hint="default" w:cs="宋体"/>
          <w:sz w:val="18"/>
          <w:szCs w:val="18"/>
          <w:woUserID w:val="1"/>
        </w:rPr>
        <w:t>邮箱</w:t>
      </w:r>
      <w:r>
        <w:rPr>
          <w:rFonts w:hint="eastAsia" w:cs="宋体"/>
          <w:sz w:val="18"/>
          <w:szCs w:val="18"/>
        </w:rPr>
        <w:t>：</w:t>
      </w:r>
      <w:r>
        <w:rPr>
          <w:rFonts w:cs="宋体"/>
          <w:sz w:val="18"/>
          <w:szCs w:val="18"/>
        </w:rPr>
        <w:fldChar w:fldCharType="begin"/>
      </w:r>
      <w:r>
        <w:rPr>
          <w:rFonts w:cs="宋体"/>
          <w:sz w:val="18"/>
          <w:szCs w:val="18"/>
        </w:rPr>
        <w:instrText xml:space="preserve"> HYPERLINK "mailto:talent@cet-electric.com" </w:instrText>
      </w:r>
      <w:r>
        <w:rPr>
          <w:rFonts w:cs="宋体"/>
          <w:sz w:val="18"/>
          <w:szCs w:val="18"/>
        </w:rPr>
        <w:fldChar w:fldCharType="separate"/>
      </w:r>
      <w:r>
        <w:rPr>
          <w:rStyle w:val="22"/>
          <w:rFonts w:cs="宋体"/>
          <w:sz w:val="18"/>
          <w:szCs w:val="18"/>
        </w:rPr>
        <w:t>talent@cet-electric.com</w:t>
      </w:r>
      <w:r>
        <w:rPr>
          <w:rFonts w:cs="宋体"/>
          <w:sz w:val="18"/>
          <w:szCs w:val="18"/>
        </w:rPr>
        <w:fldChar w:fldCharType="end"/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CET中电技术 深圳：深圳市南山区打石一路深圳国际创新谷6栋A座33F-35F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CET中电技术 武汉：武汉市东湖高新区光谷大道303号光谷芯中心CET大楼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altName w:val="Kingsoft Confett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67FA8"/>
    <w:multiLevelType w:val="singleLevel"/>
    <w:tmpl w:val="A4D67FA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58F467F"/>
    <w:multiLevelType w:val="multilevel"/>
    <w:tmpl w:val="758F467F"/>
    <w:lvl w:ilvl="0" w:tentative="0">
      <w:start w:val="1"/>
      <w:numFmt w:val="bullet"/>
      <w:lvlText w:val="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zJkZWRmMmJkNGY0NzMzNmI1NzY4Mzc1YzRiNjgifQ=="/>
  </w:docVars>
  <w:rsids>
    <w:rsidRoot w:val="00D04732"/>
    <w:rsid w:val="00001994"/>
    <w:rsid w:val="00006C3E"/>
    <w:rsid w:val="0001464A"/>
    <w:rsid w:val="0001573B"/>
    <w:rsid w:val="00021481"/>
    <w:rsid w:val="000226E0"/>
    <w:rsid w:val="000240EB"/>
    <w:rsid w:val="00024554"/>
    <w:rsid w:val="000346B9"/>
    <w:rsid w:val="000406FE"/>
    <w:rsid w:val="0004170D"/>
    <w:rsid w:val="00075033"/>
    <w:rsid w:val="00081454"/>
    <w:rsid w:val="0008775C"/>
    <w:rsid w:val="00092984"/>
    <w:rsid w:val="00096152"/>
    <w:rsid w:val="000A6EE8"/>
    <w:rsid w:val="000B44C1"/>
    <w:rsid w:val="000C0C7D"/>
    <w:rsid w:val="000C65F8"/>
    <w:rsid w:val="000D2E27"/>
    <w:rsid w:val="000E346A"/>
    <w:rsid w:val="00121E1C"/>
    <w:rsid w:val="00122508"/>
    <w:rsid w:val="001403F1"/>
    <w:rsid w:val="00147844"/>
    <w:rsid w:val="00170E75"/>
    <w:rsid w:val="0017353F"/>
    <w:rsid w:val="001737F8"/>
    <w:rsid w:val="001763BB"/>
    <w:rsid w:val="00176FF8"/>
    <w:rsid w:val="00185823"/>
    <w:rsid w:val="00194509"/>
    <w:rsid w:val="00197599"/>
    <w:rsid w:val="001B177F"/>
    <w:rsid w:val="001C1EBB"/>
    <w:rsid w:val="001C54A3"/>
    <w:rsid w:val="001D75A4"/>
    <w:rsid w:val="001E22A8"/>
    <w:rsid w:val="001E45C3"/>
    <w:rsid w:val="001F07E8"/>
    <w:rsid w:val="001F45C0"/>
    <w:rsid w:val="001F4B4D"/>
    <w:rsid w:val="001F5C7E"/>
    <w:rsid w:val="00204092"/>
    <w:rsid w:val="0021001B"/>
    <w:rsid w:val="00252D6D"/>
    <w:rsid w:val="002576B7"/>
    <w:rsid w:val="00257AEE"/>
    <w:rsid w:val="00271D39"/>
    <w:rsid w:val="00272FA3"/>
    <w:rsid w:val="002730CB"/>
    <w:rsid w:val="002937C2"/>
    <w:rsid w:val="002B574C"/>
    <w:rsid w:val="002B73BD"/>
    <w:rsid w:val="002B7F02"/>
    <w:rsid w:val="002C2942"/>
    <w:rsid w:val="002D0B6A"/>
    <w:rsid w:val="002D4BBA"/>
    <w:rsid w:val="002D4F26"/>
    <w:rsid w:val="002F57D5"/>
    <w:rsid w:val="002F5F42"/>
    <w:rsid w:val="00307B8F"/>
    <w:rsid w:val="00310654"/>
    <w:rsid w:val="00310C8C"/>
    <w:rsid w:val="00314043"/>
    <w:rsid w:val="00331C8E"/>
    <w:rsid w:val="00332C40"/>
    <w:rsid w:val="00333934"/>
    <w:rsid w:val="003436E5"/>
    <w:rsid w:val="00343D77"/>
    <w:rsid w:val="00357BB2"/>
    <w:rsid w:val="00360860"/>
    <w:rsid w:val="00387021"/>
    <w:rsid w:val="003870A0"/>
    <w:rsid w:val="003A1F14"/>
    <w:rsid w:val="003B6326"/>
    <w:rsid w:val="003C0048"/>
    <w:rsid w:val="003C6773"/>
    <w:rsid w:val="003D09EA"/>
    <w:rsid w:val="003E0B31"/>
    <w:rsid w:val="003E0D4A"/>
    <w:rsid w:val="003E4329"/>
    <w:rsid w:val="003E523C"/>
    <w:rsid w:val="003F07E1"/>
    <w:rsid w:val="003F4469"/>
    <w:rsid w:val="003F6390"/>
    <w:rsid w:val="0040547D"/>
    <w:rsid w:val="004105E5"/>
    <w:rsid w:val="00413296"/>
    <w:rsid w:val="00425F35"/>
    <w:rsid w:val="00426D05"/>
    <w:rsid w:val="00431427"/>
    <w:rsid w:val="00432A64"/>
    <w:rsid w:val="00433A31"/>
    <w:rsid w:val="00433F0C"/>
    <w:rsid w:val="004363B1"/>
    <w:rsid w:val="004418EB"/>
    <w:rsid w:val="00444760"/>
    <w:rsid w:val="00446972"/>
    <w:rsid w:val="00456D55"/>
    <w:rsid w:val="00457256"/>
    <w:rsid w:val="0046689B"/>
    <w:rsid w:val="00470839"/>
    <w:rsid w:val="00471512"/>
    <w:rsid w:val="004C13EA"/>
    <w:rsid w:val="004D1241"/>
    <w:rsid w:val="004D19DE"/>
    <w:rsid w:val="004D2527"/>
    <w:rsid w:val="004D7D34"/>
    <w:rsid w:val="004E5286"/>
    <w:rsid w:val="004E594B"/>
    <w:rsid w:val="004E7BEC"/>
    <w:rsid w:val="00501C67"/>
    <w:rsid w:val="00501C70"/>
    <w:rsid w:val="00511D49"/>
    <w:rsid w:val="005206C1"/>
    <w:rsid w:val="00523A5A"/>
    <w:rsid w:val="005278FD"/>
    <w:rsid w:val="00546195"/>
    <w:rsid w:val="00554E99"/>
    <w:rsid w:val="0055546C"/>
    <w:rsid w:val="00556788"/>
    <w:rsid w:val="00574729"/>
    <w:rsid w:val="00583009"/>
    <w:rsid w:val="00584922"/>
    <w:rsid w:val="00584D91"/>
    <w:rsid w:val="005A3366"/>
    <w:rsid w:val="005A6585"/>
    <w:rsid w:val="005B38D5"/>
    <w:rsid w:val="005B53B9"/>
    <w:rsid w:val="005B5B36"/>
    <w:rsid w:val="005C1342"/>
    <w:rsid w:val="005C20B1"/>
    <w:rsid w:val="005C4EA3"/>
    <w:rsid w:val="005D1986"/>
    <w:rsid w:val="005D4FF4"/>
    <w:rsid w:val="005D7A0B"/>
    <w:rsid w:val="005E1123"/>
    <w:rsid w:val="00610961"/>
    <w:rsid w:val="0061157C"/>
    <w:rsid w:val="006129DB"/>
    <w:rsid w:val="00616C9C"/>
    <w:rsid w:val="00635149"/>
    <w:rsid w:val="006400E2"/>
    <w:rsid w:val="00657CA4"/>
    <w:rsid w:val="0066125D"/>
    <w:rsid w:val="006720D1"/>
    <w:rsid w:val="00675D77"/>
    <w:rsid w:val="00681F23"/>
    <w:rsid w:val="00682DEF"/>
    <w:rsid w:val="006856A2"/>
    <w:rsid w:val="006A07E1"/>
    <w:rsid w:val="006A0A0F"/>
    <w:rsid w:val="006B439A"/>
    <w:rsid w:val="006C0047"/>
    <w:rsid w:val="006D0875"/>
    <w:rsid w:val="006F0D56"/>
    <w:rsid w:val="0070472E"/>
    <w:rsid w:val="00704A6C"/>
    <w:rsid w:val="00712838"/>
    <w:rsid w:val="00716F39"/>
    <w:rsid w:val="00724BD4"/>
    <w:rsid w:val="0073270E"/>
    <w:rsid w:val="00733485"/>
    <w:rsid w:val="00742747"/>
    <w:rsid w:val="0074487D"/>
    <w:rsid w:val="00764C78"/>
    <w:rsid w:val="0076555D"/>
    <w:rsid w:val="007678CE"/>
    <w:rsid w:val="0077612D"/>
    <w:rsid w:val="007851A4"/>
    <w:rsid w:val="00786830"/>
    <w:rsid w:val="00795C63"/>
    <w:rsid w:val="007A2DBC"/>
    <w:rsid w:val="007A6C08"/>
    <w:rsid w:val="007B03DE"/>
    <w:rsid w:val="007B2CD4"/>
    <w:rsid w:val="007B370F"/>
    <w:rsid w:val="007B4D2F"/>
    <w:rsid w:val="007B5507"/>
    <w:rsid w:val="007C586C"/>
    <w:rsid w:val="007D23C0"/>
    <w:rsid w:val="007D5C7D"/>
    <w:rsid w:val="007F2C16"/>
    <w:rsid w:val="00800838"/>
    <w:rsid w:val="00802028"/>
    <w:rsid w:val="0080687C"/>
    <w:rsid w:val="00816136"/>
    <w:rsid w:val="00835D77"/>
    <w:rsid w:val="008366A8"/>
    <w:rsid w:val="00837FD7"/>
    <w:rsid w:val="0084512B"/>
    <w:rsid w:val="0085063D"/>
    <w:rsid w:val="00855514"/>
    <w:rsid w:val="00864483"/>
    <w:rsid w:val="0086759B"/>
    <w:rsid w:val="00867DA0"/>
    <w:rsid w:val="00870584"/>
    <w:rsid w:val="00874FB1"/>
    <w:rsid w:val="00875393"/>
    <w:rsid w:val="008762BE"/>
    <w:rsid w:val="00881A13"/>
    <w:rsid w:val="00892B52"/>
    <w:rsid w:val="00894BAD"/>
    <w:rsid w:val="008B7F21"/>
    <w:rsid w:val="008C2895"/>
    <w:rsid w:val="008D0DAE"/>
    <w:rsid w:val="008D568C"/>
    <w:rsid w:val="008D60C4"/>
    <w:rsid w:val="008E7F2D"/>
    <w:rsid w:val="008F1AEA"/>
    <w:rsid w:val="008F52CC"/>
    <w:rsid w:val="00902E1E"/>
    <w:rsid w:val="009278C7"/>
    <w:rsid w:val="009327F7"/>
    <w:rsid w:val="009357A0"/>
    <w:rsid w:val="009409B7"/>
    <w:rsid w:val="009419D7"/>
    <w:rsid w:val="00943730"/>
    <w:rsid w:val="00946453"/>
    <w:rsid w:val="00946BCC"/>
    <w:rsid w:val="00947F43"/>
    <w:rsid w:val="00956FE5"/>
    <w:rsid w:val="0095735D"/>
    <w:rsid w:val="00977B17"/>
    <w:rsid w:val="00994039"/>
    <w:rsid w:val="0099737A"/>
    <w:rsid w:val="009A6F68"/>
    <w:rsid w:val="009B79AE"/>
    <w:rsid w:val="009C56BA"/>
    <w:rsid w:val="009C60FD"/>
    <w:rsid w:val="009D1587"/>
    <w:rsid w:val="009D357C"/>
    <w:rsid w:val="009F41A9"/>
    <w:rsid w:val="00A0319B"/>
    <w:rsid w:val="00A13193"/>
    <w:rsid w:val="00A334CD"/>
    <w:rsid w:val="00A44819"/>
    <w:rsid w:val="00A452FB"/>
    <w:rsid w:val="00A538F3"/>
    <w:rsid w:val="00A66D1F"/>
    <w:rsid w:val="00A66EEA"/>
    <w:rsid w:val="00A7123F"/>
    <w:rsid w:val="00A770B1"/>
    <w:rsid w:val="00A81FB0"/>
    <w:rsid w:val="00A838FA"/>
    <w:rsid w:val="00A83A31"/>
    <w:rsid w:val="00A842F1"/>
    <w:rsid w:val="00A90A7D"/>
    <w:rsid w:val="00A92EA4"/>
    <w:rsid w:val="00AA6076"/>
    <w:rsid w:val="00AB1502"/>
    <w:rsid w:val="00AB7676"/>
    <w:rsid w:val="00AC3053"/>
    <w:rsid w:val="00AD54E0"/>
    <w:rsid w:val="00AE7E76"/>
    <w:rsid w:val="00AF208F"/>
    <w:rsid w:val="00AF5057"/>
    <w:rsid w:val="00B0024D"/>
    <w:rsid w:val="00B01955"/>
    <w:rsid w:val="00B071C9"/>
    <w:rsid w:val="00B12561"/>
    <w:rsid w:val="00B217D7"/>
    <w:rsid w:val="00B3084C"/>
    <w:rsid w:val="00B337D3"/>
    <w:rsid w:val="00B343AB"/>
    <w:rsid w:val="00B36FAA"/>
    <w:rsid w:val="00B42B83"/>
    <w:rsid w:val="00B551A7"/>
    <w:rsid w:val="00B66AA2"/>
    <w:rsid w:val="00B73BA0"/>
    <w:rsid w:val="00B80EEE"/>
    <w:rsid w:val="00B832CD"/>
    <w:rsid w:val="00B90F2F"/>
    <w:rsid w:val="00B91C42"/>
    <w:rsid w:val="00B91EE4"/>
    <w:rsid w:val="00B97089"/>
    <w:rsid w:val="00B97861"/>
    <w:rsid w:val="00B97CFE"/>
    <w:rsid w:val="00BA0BC0"/>
    <w:rsid w:val="00BB2B10"/>
    <w:rsid w:val="00BB4379"/>
    <w:rsid w:val="00BB53A3"/>
    <w:rsid w:val="00BB7A7D"/>
    <w:rsid w:val="00BC79D0"/>
    <w:rsid w:val="00BD6B53"/>
    <w:rsid w:val="00BE080D"/>
    <w:rsid w:val="00BF4250"/>
    <w:rsid w:val="00C02AB5"/>
    <w:rsid w:val="00C17F2F"/>
    <w:rsid w:val="00C214B5"/>
    <w:rsid w:val="00C21EF9"/>
    <w:rsid w:val="00C23DAB"/>
    <w:rsid w:val="00C3192B"/>
    <w:rsid w:val="00C3289D"/>
    <w:rsid w:val="00C32AE5"/>
    <w:rsid w:val="00C33E3F"/>
    <w:rsid w:val="00C416E5"/>
    <w:rsid w:val="00C4300C"/>
    <w:rsid w:val="00C507AA"/>
    <w:rsid w:val="00C569C8"/>
    <w:rsid w:val="00C75406"/>
    <w:rsid w:val="00C8750E"/>
    <w:rsid w:val="00C91AE3"/>
    <w:rsid w:val="00C95F69"/>
    <w:rsid w:val="00CA3793"/>
    <w:rsid w:val="00CA698C"/>
    <w:rsid w:val="00CB1017"/>
    <w:rsid w:val="00CB2E41"/>
    <w:rsid w:val="00CC3054"/>
    <w:rsid w:val="00CC3757"/>
    <w:rsid w:val="00CC6F2A"/>
    <w:rsid w:val="00CE560B"/>
    <w:rsid w:val="00CF6620"/>
    <w:rsid w:val="00D04732"/>
    <w:rsid w:val="00D0513B"/>
    <w:rsid w:val="00D37BAD"/>
    <w:rsid w:val="00D37DFF"/>
    <w:rsid w:val="00D72F81"/>
    <w:rsid w:val="00D75211"/>
    <w:rsid w:val="00D97713"/>
    <w:rsid w:val="00DB2345"/>
    <w:rsid w:val="00DC0068"/>
    <w:rsid w:val="00DC66BC"/>
    <w:rsid w:val="00DC6764"/>
    <w:rsid w:val="00DD1EE6"/>
    <w:rsid w:val="00DD2A9A"/>
    <w:rsid w:val="00DE019A"/>
    <w:rsid w:val="00DF6CCD"/>
    <w:rsid w:val="00E11229"/>
    <w:rsid w:val="00E14C36"/>
    <w:rsid w:val="00E20350"/>
    <w:rsid w:val="00E22656"/>
    <w:rsid w:val="00E240AA"/>
    <w:rsid w:val="00E44A1B"/>
    <w:rsid w:val="00E46D5C"/>
    <w:rsid w:val="00E47FED"/>
    <w:rsid w:val="00E6685D"/>
    <w:rsid w:val="00E66D58"/>
    <w:rsid w:val="00E701C7"/>
    <w:rsid w:val="00E715BE"/>
    <w:rsid w:val="00E826E7"/>
    <w:rsid w:val="00E84700"/>
    <w:rsid w:val="00E9219B"/>
    <w:rsid w:val="00E94DFF"/>
    <w:rsid w:val="00E96B61"/>
    <w:rsid w:val="00EB3E6A"/>
    <w:rsid w:val="00EB6E10"/>
    <w:rsid w:val="00EC3780"/>
    <w:rsid w:val="00EC57B1"/>
    <w:rsid w:val="00ED227B"/>
    <w:rsid w:val="00ED2B6B"/>
    <w:rsid w:val="00ED2D27"/>
    <w:rsid w:val="00ED6A3E"/>
    <w:rsid w:val="00EE172D"/>
    <w:rsid w:val="00EE3DED"/>
    <w:rsid w:val="00EE60D7"/>
    <w:rsid w:val="00F115F3"/>
    <w:rsid w:val="00F268D2"/>
    <w:rsid w:val="00F406DE"/>
    <w:rsid w:val="00F40C58"/>
    <w:rsid w:val="00F509E4"/>
    <w:rsid w:val="00F534C5"/>
    <w:rsid w:val="00F5657B"/>
    <w:rsid w:val="00F716FB"/>
    <w:rsid w:val="00F741E2"/>
    <w:rsid w:val="00FA0361"/>
    <w:rsid w:val="00FA0EBE"/>
    <w:rsid w:val="00FA5E19"/>
    <w:rsid w:val="00FB5DDD"/>
    <w:rsid w:val="00FC3810"/>
    <w:rsid w:val="00FC5284"/>
    <w:rsid w:val="00FD0F11"/>
    <w:rsid w:val="00FD1E7C"/>
    <w:rsid w:val="00FD28FF"/>
    <w:rsid w:val="00FE3094"/>
    <w:rsid w:val="00FF3718"/>
    <w:rsid w:val="00FF51F0"/>
    <w:rsid w:val="00FF6B7E"/>
    <w:rsid w:val="012C5F33"/>
    <w:rsid w:val="01866469"/>
    <w:rsid w:val="02BF5199"/>
    <w:rsid w:val="10365C94"/>
    <w:rsid w:val="15997A33"/>
    <w:rsid w:val="1664461A"/>
    <w:rsid w:val="18AD54E5"/>
    <w:rsid w:val="1D7ADDED"/>
    <w:rsid w:val="1E3C5DDC"/>
    <w:rsid w:val="20F30130"/>
    <w:rsid w:val="220C1BF6"/>
    <w:rsid w:val="2B7706F8"/>
    <w:rsid w:val="2D80758C"/>
    <w:rsid w:val="2FE5B86E"/>
    <w:rsid w:val="326A2A2B"/>
    <w:rsid w:val="33503E17"/>
    <w:rsid w:val="33577665"/>
    <w:rsid w:val="3366E6AE"/>
    <w:rsid w:val="338E7553"/>
    <w:rsid w:val="33C13D52"/>
    <w:rsid w:val="36500512"/>
    <w:rsid w:val="374D48BF"/>
    <w:rsid w:val="392C227A"/>
    <w:rsid w:val="39EF0F5E"/>
    <w:rsid w:val="3DFF85F6"/>
    <w:rsid w:val="3EADAF76"/>
    <w:rsid w:val="3EFF2D4E"/>
    <w:rsid w:val="3F7E4B41"/>
    <w:rsid w:val="3FF6DB4E"/>
    <w:rsid w:val="40573475"/>
    <w:rsid w:val="41186222"/>
    <w:rsid w:val="4383280A"/>
    <w:rsid w:val="46B71397"/>
    <w:rsid w:val="48A27F1E"/>
    <w:rsid w:val="494E4369"/>
    <w:rsid w:val="4EFD39E0"/>
    <w:rsid w:val="51F424AF"/>
    <w:rsid w:val="535B0ECA"/>
    <w:rsid w:val="53767592"/>
    <w:rsid w:val="55466588"/>
    <w:rsid w:val="58E843B8"/>
    <w:rsid w:val="5CF75875"/>
    <w:rsid w:val="5D67C6F2"/>
    <w:rsid w:val="5D936E6B"/>
    <w:rsid w:val="5FFF6896"/>
    <w:rsid w:val="602808BD"/>
    <w:rsid w:val="6350241C"/>
    <w:rsid w:val="67341FA3"/>
    <w:rsid w:val="67ADBFDA"/>
    <w:rsid w:val="68E048D2"/>
    <w:rsid w:val="69017150"/>
    <w:rsid w:val="69855ED1"/>
    <w:rsid w:val="6A7BB81D"/>
    <w:rsid w:val="6B7E6433"/>
    <w:rsid w:val="6CDE0C3A"/>
    <w:rsid w:val="6F8BD98A"/>
    <w:rsid w:val="6F96DDD8"/>
    <w:rsid w:val="71BEE1E1"/>
    <w:rsid w:val="72144293"/>
    <w:rsid w:val="73EF69A0"/>
    <w:rsid w:val="73FFBDC8"/>
    <w:rsid w:val="777D97C9"/>
    <w:rsid w:val="77E715D7"/>
    <w:rsid w:val="77FD72C1"/>
    <w:rsid w:val="7BD6E11C"/>
    <w:rsid w:val="7BE80AC2"/>
    <w:rsid w:val="7C4F13AC"/>
    <w:rsid w:val="7D5DE30B"/>
    <w:rsid w:val="7D5E1A04"/>
    <w:rsid w:val="7D76FBDC"/>
    <w:rsid w:val="7DAD0211"/>
    <w:rsid w:val="7DF61123"/>
    <w:rsid w:val="7DFF0A4A"/>
    <w:rsid w:val="7E5EAC74"/>
    <w:rsid w:val="7EAED07E"/>
    <w:rsid w:val="7EBDB6D0"/>
    <w:rsid w:val="7F5AC2EE"/>
    <w:rsid w:val="9E7E9E08"/>
    <w:rsid w:val="9FFF0216"/>
    <w:rsid w:val="A35DCEFF"/>
    <w:rsid w:val="B4EB1296"/>
    <w:rsid w:val="B7EC3F52"/>
    <w:rsid w:val="B7FE2896"/>
    <w:rsid w:val="BA53D37C"/>
    <w:rsid w:val="BBEBECAE"/>
    <w:rsid w:val="BCBF768B"/>
    <w:rsid w:val="BEE75177"/>
    <w:rsid w:val="BF7CC4F1"/>
    <w:rsid w:val="CFEB139F"/>
    <w:rsid w:val="D25FF714"/>
    <w:rsid w:val="DB56D837"/>
    <w:rsid w:val="DBA7770D"/>
    <w:rsid w:val="DDD72FED"/>
    <w:rsid w:val="E7E7FE35"/>
    <w:rsid w:val="EAFE6E52"/>
    <w:rsid w:val="EB57ACA4"/>
    <w:rsid w:val="ED7EFEC0"/>
    <w:rsid w:val="EDFB6541"/>
    <w:rsid w:val="EFF3157D"/>
    <w:rsid w:val="F2FECA90"/>
    <w:rsid w:val="F5BF4D8C"/>
    <w:rsid w:val="F5DB0933"/>
    <w:rsid w:val="F61CCF40"/>
    <w:rsid w:val="F67DEEEE"/>
    <w:rsid w:val="F7CADD8F"/>
    <w:rsid w:val="FC6F823D"/>
    <w:rsid w:val="FD7B7C39"/>
    <w:rsid w:val="FDBD4AB1"/>
    <w:rsid w:val="FE5FCE80"/>
    <w:rsid w:val="FE9F9EF8"/>
    <w:rsid w:val="FEB763EA"/>
    <w:rsid w:val="FEBDB994"/>
    <w:rsid w:val="FEF74D9F"/>
    <w:rsid w:val="FF7AF2B2"/>
    <w:rsid w:val="FF7F1DAA"/>
    <w:rsid w:val="FFEF4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26">
    <w:name w:val="标题 4 字符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字符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28">
    <w:name w:val="标题 6 字符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字符"/>
    <w:basedOn w:val="19"/>
    <w:link w:val="8"/>
    <w:qFormat/>
    <w:uiPriority w:val="9"/>
    <w:rPr>
      <w:b/>
      <w:bCs/>
      <w:sz w:val="24"/>
      <w:szCs w:val="24"/>
    </w:rPr>
  </w:style>
  <w:style w:type="character" w:customStyle="1" w:styleId="30">
    <w:name w:val="标题 8 字符"/>
    <w:basedOn w:val="19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字符"/>
    <w:basedOn w:val="19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字符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3">
    <w:name w:val="副标题 字符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4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5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36">
    <w:name w:val="批注框文本 字符"/>
    <w:basedOn w:val="19"/>
    <w:link w:val="11"/>
    <w:semiHidden/>
    <w:qFormat/>
    <w:uiPriority w:val="99"/>
    <w:rPr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apple-converted-space"/>
    <w:basedOn w:val="19"/>
    <w:qFormat/>
    <w:uiPriority w:val="0"/>
  </w:style>
  <w:style w:type="character" w:customStyle="1" w:styleId="39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A830-32F8-4577-A9F3-FD23D106D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2277</Words>
  <Characters>2350</Characters>
  <Lines>1</Lines>
  <Paragraphs>1</Paragraphs>
  <TotalTime>0</TotalTime>
  <ScaleCrop>false</ScaleCrop>
  <LinksUpToDate>false</LinksUpToDate>
  <CharactersWithSpaces>2354</CharactersWithSpaces>
  <Application>WPS Office WWO_dingtalk_20251229114113-512ad6072f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2022-08-26T00:35:00Z</dcterms:created>
  <dc:creator>Apache POI</dc:creator>
  <cp:lastModifiedBy>张依阳</cp:lastModifiedBy>
  <cp:lastPrinted>2020-01-18T19:41:00Z</cp:lastPrinted>
  <dcterms:modified xsi:type="dcterms:W3CDTF">2026-03-04T10:11:22Z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2052-11.8.2.10440</vt:lpwstr>
  </property>
  <property fmtid="{D5CDD505-2E9C-101B-9397-08002B2CF9AE}" pid="3" name="ICV">
    <vt:lpwstr>C04E80D0BE7E48B19443CC976369D53A_13</vt:lpwstr>
  </property>
  <property fmtid="{D5CDD505-2E9C-101B-9397-08002B2CF9AE}" pid="4" name="KSOTemplateDocerSaveRecord">
    <vt:lpwstr>eyJoZGlkIjoiNDI1NGQ4MDY4NjMxYWVlMzc3ODM2NDE0MmU1ODUxYzYiLCJ1c2VySWQiOiIyNzQ0OTY3NiJ9</vt:lpwstr>
  </property>
</Properties>
</file>